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Polityka społeczna Unii Europejskiej</w:t>
      </w:r>
    </w:p>
    <w:p>
      <w:pPr>
        <w:keepNext w:val="1"/>
        <w:spacing w:after="10"/>
      </w:pPr>
      <w:r>
        <w:rPr>
          <w:b/>
          <w:bCs/>
        </w:rPr>
        <w:t xml:space="preserve">Koordynator przedmiotu: </w:t>
      </w:r>
    </w:p>
    <w:p>
      <w:pPr>
        <w:spacing w:before="20" w:after="190"/>
      </w:pPr>
      <w:r>
        <w:rPr/>
        <w:t xml:space="preserve">dr Andrzej Papierowski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ZKO 5.2/2</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(16 - wykłady; 5 - konsultacje, zaliczenia przedmiotu w innych terminach; 29 - praca własna studenta: przygotowanie do zaliczeń, przygotowanie do zajęć w tym zapoznanie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I. wykłady - 0,64
II. konsultacje, zaliczenia przedmiotu w innych terminach - 0,2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Zapoznanie z działalnością podmiotów UE, państw członkowskich, samorządów i organizacji pozarządowych nakierowanych na poprawę warunków pracy i życia obywateli Unii.
Celem nauczania przedmiotu jest zapoznanie studentów ze sposobami realizacji tychże założeń przez  państwa członkowskie, kształcenie umiejętności w zakresie samodzielnej analizy i oceny tychże działań
</w:t>
      </w:r>
    </w:p>
    <w:p>
      <w:pPr>
        <w:keepNext w:val="1"/>
        <w:spacing w:after="10"/>
      </w:pPr>
      <w:r>
        <w:rPr>
          <w:b/>
          <w:bCs/>
        </w:rPr>
        <w:t xml:space="preserve">Treści kształcenia: </w:t>
      </w:r>
    </w:p>
    <w:p>
      <w:pPr>
        <w:spacing w:before="20" w:after="190"/>
      </w:pPr>
      <w:r>
        <w:rPr/>
        <w:t xml:space="preserve">Wykłady:
1. Wprowadzenie. 
2. Idea socjalna w Europie po zawarciu traktatu w Maastricht. 
3. Wartosci socjalne w Unii Europejskiej. 
4. Modele polityki spolecznej w Unii Europejskiej. 
5. Organizacja polityki społecznej w Unii. 
6. Ustawodastwo socjalne w Unii (wybrane problemy). 
7. Prognozy socjalne (na lata 1995-97, 1998-2000, 2000-2005, 2006-2013). 
8. Instrumenty finansowe Unii Europejskiej (Fubdusze strukturalne). 
9. Wybrane polityki szczegółowe polityki spolecznej Unii Europejskiej. 
9.1. Polityka ludnosciowa. 
9.2. Polityka zatrudnienia. 
9.3. Polityka edukacyjna. 
9.4. Polityka równych szans. 
9.5. Polityka ochrony zdrowia. 
9.6. Zabezpieczenie społeczne. 
10. Przyszlość polityki społecznej w zintegrowanej Europie.
</w:t>
      </w:r>
    </w:p>
    <w:p>
      <w:pPr>
        <w:keepNext w:val="1"/>
        <w:spacing w:after="10"/>
      </w:pPr>
      <w:r>
        <w:rPr>
          <w:b/>
          <w:bCs/>
        </w:rPr>
        <w:t xml:space="preserve">Metody oceny: </w:t>
      </w:r>
    </w:p>
    <w:p>
      <w:pPr>
        <w:spacing w:before="20" w:after="190"/>
      </w:pPr>
      <w:r>
        <w:rPr/>
        <w:t xml:space="preserve">Warunkiem zaliczenia przedmiotu jest uzyskanie oceny w skali 3 do 5 z dwóch kolokwiów pisemnych przeprowadzonych w uzgodnionym ze studentami terminie. Prowadzący przedmiot uprzednio informuje studentów o zasadach oceny wymaganego materiału. Warunkiem uzyskania oceny jest wykazanie się znajomością przynajmniej 60 % materiału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Auleytner J. (red.) Polityka społeczna, stan i perspektywy. Wyższa Szkoła Pedagogiczna, Warszawa 1995.
2. Europejska Karta Społeczna
3. Frąckiewicz L., Polityka społeczna Katowice 1998.
4. Jarosz A., 2000, Polityka społeczna. PWSZ, Jarosław.
5. Podolski K., Turnowiecki W., 1998, Polityka społeczna, Wyd. Uniwersytet Gdański, Gdańsk 1998.
  6. B. WOŚ, Rozwój regionów i polityka regionalna w Unii Europejskiej oraz w Polsce. Wyd. Oficyna Wydawnicza Politechniki Wrocławskiej. Wrocław 2005.
7. A. Z. NOWAK, Fundusze strukturalne Unii Europejskiej jako czynnik mobilizacji gospodarki polskiej [w:] Regionalizm, polityka regionalna i Fundusze Strukturalne w Unii Europejskiej. Warszawa 2005.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 </w:t>
      </w:r>
    </w:p>
    <w:p>
      <w:pPr/>
      <w:r>
        <w:rPr/>
        <w:t xml:space="preserve">Ma wiedzę na temat zadań, organizacji realizacji polityki społecznej w Unii.</w:t>
      </w:r>
    </w:p>
    <w:p>
      <w:pPr>
        <w:spacing w:before="60"/>
      </w:pPr>
      <w:r>
        <w:rPr/>
        <w:t xml:space="preserve">Weryfikacja: </w:t>
      </w:r>
    </w:p>
    <w:p>
      <w:pPr>
        <w:spacing w:before="20" w:after="190"/>
      </w:pPr>
      <w:r>
        <w:rPr/>
        <w:t xml:space="preserve">kolokwium I i II</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S1A_W04</w:t>
      </w:r>
    </w:p>
    <w:p>
      <w:pPr>
        <w:keepNext w:val="1"/>
        <w:spacing w:after="10"/>
      </w:pPr>
      <w:r>
        <w:rPr>
          <w:b/>
          <w:bCs/>
        </w:rPr>
        <w:t xml:space="preserve">Efekt W06: </w:t>
      </w:r>
    </w:p>
    <w:p>
      <w:pPr/>
      <w:r>
        <w:rPr/>
        <w:t xml:space="preserve">Ma wiedzę dotyczącą poziomu realizacji polityki społecznej w poszczególnych państwach Unii.</w:t>
      </w:r>
    </w:p>
    <w:p>
      <w:pPr>
        <w:spacing w:before="60"/>
      </w:pPr>
      <w:r>
        <w:rPr/>
        <w:t xml:space="preserve">Weryfikacja: </w:t>
      </w:r>
    </w:p>
    <w:p>
      <w:pPr>
        <w:spacing w:before="20" w:after="190"/>
      </w:pPr>
      <w:r>
        <w:rPr/>
        <w:t xml:space="preserve">kolokwium I i II</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S1A_W05</w:t>
      </w:r>
    </w:p>
    <w:p>
      <w:pPr>
        <w:keepNext w:val="1"/>
        <w:spacing w:after="10"/>
      </w:pPr>
      <w:r>
        <w:rPr>
          <w:b/>
          <w:bCs/>
        </w:rPr>
        <w:t xml:space="preserve">Efekt W12: </w:t>
      </w:r>
    </w:p>
    <w:p>
      <w:pPr/>
      <w:r>
        <w:rPr/>
        <w:t xml:space="preserve">Zna historyczne uwarunkowania możliwości realizacji polityki społecznej w krajach Unii Europejskiej</w:t>
      </w:r>
    </w:p>
    <w:p>
      <w:pPr>
        <w:spacing w:before="60"/>
      </w:pPr>
      <w:r>
        <w:rPr/>
        <w:t xml:space="preserve">Weryfikacja: </w:t>
      </w:r>
    </w:p>
    <w:p>
      <w:pPr>
        <w:spacing w:before="20" w:after="190"/>
      </w:pPr>
      <w:r>
        <w:rPr/>
        <w:t xml:space="preserve">kolokwium I i II</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S1A_W09</w:t>
      </w:r>
    </w:p>
    <w:p>
      <w:pPr>
        <w:pStyle w:val="Heading3"/>
      </w:pPr>
      <w:bookmarkStart w:id="3" w:name="_Toc3"/>
      <w:r>
        <w:t>Profil ogólnoakademicki - umiejętności</w:t>
      </w:r>
      <w:bookmarkEnd w:id="3"/>
    </w:p>
    <w:p>
      <w:pPr>
        <w:keepNext w:val="1"/>
        <w:spacing w:after="10"/>
      </w:pPr>
      <w:r>
        <w:rPr>
          <w:b/>
          <w:bCs/>
        </w:rPr>
        <w:t xml:space="preserve">Efekt U03: </w:t>
      </w:r>
    </w:p>
    <w:p>
      <w:pPr/>
      <w:r>
        <w:rPr/>
        <w:t xml:space="preserve">Wykorzystuje wiedzę teoretyczną z zakresu nauk ekonomicznych w rozwiązywaniu problemów społecznych Unii Europejskiej.</w:t>
      </w:r>
    </w:p>
    <w:p>
      <w:pPr>
        <w:spacing w:before="60"/>
      </w:pPr>
      <w:r>
        <w:rPr/>
        <w:t xml:space="preserve">Weryfikacja: </w:t>
      </w:r>
    </w:p>
    <w:p>
      <w:pPr>
        <w:spacing w:before="20" w:after="190"/>
      </w:pPr>
      <w:r>
        <w:rPr/>
        <w:t xml:space="preserve">kolokwium I i II</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S1A_U02</w:t>
      </w:r>
    </w:p>
    <w:p>
      <w:pPr>
        <w:keepNext w:val="1"/>
        <w:spacing w:after="10"/>
      </w:pPr>
      <w:r>
        <w:rPr>
          <w:b/>
          <w:bCs/>
        </w:rPr>
        <w:t xml:space="preserve">Efekt U17: </w:t>
      </w:r>
    </w:p>
    <w:p>
      <w:pPr/>
      <w:r>
        <w:rPr/>
        <w:t xml:space="preserve">Potrafi ocenić społeczne skutki decyzji gospodarczych i politycznych podejmowanych w krajach Unii wraz z ich uzasadnieniem.</w:t>
      </w:r>
    </w:p>
    <w:p>
      <w:pPr>
        <w:spacing w:before="60"/>
      </w:pPr>
      <w:r>
        <w:rPr/>
        <w:t xml:space="preserve">Weryfikacja: </w:t>
      </w:r>
    </w:p>
    <w:p>
      <w:pPr>
        <w:spacing w:before="20" w:after="190"/>
      </w:pPr>
      <w:r>
        <w:rPr/>
        <w:t xml:space="preserve">kolokwium I i II</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S1A_U08</w:t>
      </w:r>
    </w:p>
    <w:p>
      <w:pPr>
        <w:pStyle w:val="Heading3"/>
      </w:pPr>
      <w:bookmarkStart w:id="4" w:name="_Toc4"/>
      <w:r>
        <w:t>Profil ogólnoakademicki - kompetencje społeczne</w:t>
      </w:r>
      <w:bookmarkEnd w:id="4"/>
    </w:p>
    <w:p>
      <w:pPr>
        <w:keepNext w:val="1"/>
        <w:spacing w:after="10"/>
      </w:pPr>
      <w:r>
        <w:rPr>
          <w:b/>
          <w:bCs/>
        </w:rPr>
        <w:t xml:space="preserve">Efekt K07: </w:t>
      </w:r>
    </w:p>
    <w:p>
      <w:pPr/>
      <w:r>
        <w:rPr/>
        <w:t xml:space="preserve">Samodzielnie ocenia skutki realizowania polityki społecznej Unii Europejskiej, prezentuje swoje poglądy wraz z argumentacją.</w:t>
      </w:r>
    </w:p>
    <w:p>
      <w:pPr>
        <w:spacing w:before="60"/>
      </w:pPr>
      <w:r>
        <w:rPr/>
        <w:t xml:space="preserve">Weryfikacja: </w:t>
      </w:r>
    </w:p>
    <w:p>
      <w:pPr>
        <w:spacing w:before="20" w:after="190"/>
      </w:pPr>
      <w:r>
        <w:rPr/>
        <w:t xml:space="preserve">kolokwium I i II, możliwość dyskusji</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2026-07-11T12:14:17+02:00</dcterms:created>
  <dcterms:modified xsi:type="dcterms:W3CDTF">2026-07-11T12:14:17+02:00</dcterms:modified>
</cp:coreProperties>
</file>

<file path=docProps/custom.xml><?xml version="1.0" encoding="utf-8"?>
<Properties xmlns="http://schemas.openxmlformats.org/officeDocument/2006/custom-properties" xmlns:vt="http://schemas.openxmlformats.org/officeDocument/2006/docPropsVTypes"/>
</file>