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Optymalizacja konstrukcji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Goetzendorf-Grabowski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18h + zajęcia projektowe 9h
przygotowanie do zajęć projektowych 30h
przygotowanie do kolokwium 15h
Razem 72h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samolotów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powinien wykazać się:
• Podstawową znajomością matematycznych metod optymalizacji.
• Umiejętnością formułowania i rozwiązywania prostych problemów optymalizacyjnych w projektowaniu samolotów.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Zbieżna i rozbieżna spirala projektowa. Najważniejsze elementy systemu podlegające procesowi optymalizacji: geometria,
aerodynamika, zespół napędowy, misja i osiągi, struktura i własności masowe, stateczność i układy sterowania, systemy
poprawy bezpieczeństwa, obsługa i charakterystyki ekonomiczne. Wybór optymalnego obciążenia powierzchni i obciążenia
ciągu. Wybór funkcji celu i parametrów odpowiedzialnych za zmiany funkcji celu. Matematyczne podstawy optymalizacji.
Optymalizacja wybranych klas samolotów.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projekty +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D.P. Raymer, Aircraft Design: A Conceptual Approach, AIAA Eductaion Series
2. G.N. Vanderplaats: Numerical Optimization Techniques For Engineering Design, McGraw Hill
3. Ross Baldick: Applied Optimization, Cambridge University Press,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http://www.meil.pw.edu.pl/zsis/ZSiS/Dydaktyka/Prowadzone-przedmioty/OPTYM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OPTYMZ_1W: </w:t>
      </w:r>
    </w:p>
    <w:p>
      <w:pPr/>
      <w:r>
        <w:rPr/>
        <w:t xml:space="preserve">student zna podstawy matematycznych metod optymalizacji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</w:t>
      </w:r>
    </w:p>
    <w:p>
      <w:pPr>
        <w:keepNext w:val="1"/>
        <w:spacing w:after="10"/>
      </w:pPr>
      <w:r>
        <w:rPr>
          <w:b/>
          <w:bCs/>
        </w:rPr>
        <w:t xml:space="preserve">Efekt OPTYMZ_W2: </w:t>
      </w:r>
    </w:p>
    <w:p>
      <w:pPr/>
      <w:r>
        <w:rPr/>
        <w:t xml:space="preserve">student poznaje zastosowanie metod optymalizacji w zagadnieniach związanych z projektowaniem samolotów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OPTYMZ_1U: </w:t>
      </w:r>
    </w:p>
    <w:p>
      <w:pPr/>
      <w:r>
        <w:rPr/>
        <w:t xml:space="preserve">student potrafi formułować proste zagadnienie optymalizacji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MiBM2_U09, MiBM2_U21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OPTYMZ_1K: </w:t>
      </w:r>
    </w:p>
    <w:p>
      <w:pPr/>
      <w:r>
        <w:rPr/>
        <w:t xml:space="preserve">student potrafi fomułować priorytety w zagadnieniach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2025-04-10T13:53:08+02:00</dcterms:created>
  <dcterms:modified xsi:type="dcterms:W3CDTF">2025-04-10T13:53:08+02:00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