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projektow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16 h - wykłady, 16 h - ćwiczenia, 10 h - konsultacje, 6 h - egzaminy, zaliczenie przedmiotu w dodatkowych terminach, 22 h - przygotowanie do zajęć w tym zapoznanie z literaturą, 16 h - przygotowanie do egzaminu, 14 h - przygotowanie do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Wykłady - 0,64 ECTS ćwiczenia - 0,64 ECTS                     
II  Konsultacje - 0,4 ECTS inne (egzaminy poprawkowe, dodatkowe zaliczenia) - 0,24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makroekonomia, matematyka finansowa, 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istoty, metod i procedur podejmowania decyzji inwestycyjnych, stanowiących podstawę trafności dokonywanych wyborów i minimalizacji ryzyka inwestowania. Zapoznanie studentów ze źródłami finansowania inwestycji i kosztami ich uzyskania, a przede wszystkim z metodami oceny przedsięwzięć inwestycyjnych o charakterze prostym, jak również opartymi na rachunku zmiennej wartości pieniądza w czasie. 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Pojęcie i rodzaje inwestycji. Inwestycje w strategii i rozwoju przedsiębiorstw. Czas i ryzyko a efektywność inwestycji. 2. Cykl rozwoju projektu inwestycyjnego. 3. Źródła finansowania projektów inwestycyjnych. Koszt pozyskania kapitału. Efekt dźwigni finansowej. 4. Geneza, istota i rodzaje rachunku inwestycji. Metody statyczne oceny racjonalności projektów inwestycyjnych: rachunek porównawczy kosztów, rachunek porównawczy zyski, rachunek porównawczy rentowności i rachunek okresu zwrotu nakładów. 6. Dynamiczne metody rachunku inwestycji: metoda wartości bieżącej netto, metoda wewnętrznej stopy procentowej, metoda annuitetowa. 7. Pojęcie i klasyfikacja metod oceny ryzyka w inwestowaniu. 8. Analiza wrażliwości i próg rentowności. 
Ćwiczenia:
1. Wprowadzenie do przedmiotu. Istota inwestycji i podstawowe pojęcia. Klasyfikacje inwestycji według różnych kryteriów. Decyzje inwestycyjne i finansowe. 2. Techniki obliczania zmiennej wartości [pieniądza w czasie. Związek ryzyka i efektywności. 3. Fazy i etapy cyklu rozwojowego projektu inwestycyjnego. Rozkład wpływów i wydatków w procesie inwestycyjnym. Zamrożenie nakładów inwestycyjnych. 4. Formy finansowania projektów inwestycyjnych. Obliczanie średnio ważonego kosztu kapitału. 5. Przykłady zastosowań metod statycznych do oceny mniejszych inwestycji przedsiębiorstw, o stosunkowo krótszym czasie realizacji i eksploatacji. 6. Ocena racjonalności realizacji projektów inwestycyjnych, w konkretnych warunkach decyzyjnych, na podstawie metody wartości zdyskontowanej netto. 7. Ocena ekonomicznej zasadności realizacji inwestycji na podstawie rzeczywistej stopy rentowności ustalanej metodą matematyczną i graficzną. 8. Przykłady ustalania wielkości przeciętnej rocznej nadwyżki netto, tzw. annuitetu w różnych sytuacjach decyzyjnych. 9. Przykłady metod korygujących efektywność projektu inwestycyjnego.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zaliczenia przeprowadzonego przed sesją egzaminacyjną i zdaniu egzaminu. Podstawą zaliczenia ćwiczeń jest otrzymanie oceny pozytywnej z dwóch kolokwiów zawierających  test i zadania - maksymalnie z każdego kolokwium można uzyskać po 30 punktów. Do zaliczenia każdego kolokwium konieczne jest uzyskanie 60% maksymalnej liczby punktów: 19-21 punktów - ocena 3.0 ,  22-24 - 3.5 , 25-26 - 4.0 , 27-28 - 4.5 , 29-30 - 5.0. Z egzaminu zawierającego test wielokrotnego wyboru (18 punktów), pytania otwarte (10 punktów) i zadania (12 punktów) można otrzymać maksymalnie 40 punktów.Warunkiem uzyskania oceny zaliczającej egzamin  jest otrzymanie minimum 60% maksymalnej liczby punktów: 24-27 punktów - ocena 3.0 ,  28-31 - 3.5 , 32-34 - 4.0 , 35-37 - 4.5 , 38-40 - 5.0. Ocena zintegrowana - średnia ważona oceny egzaminacyjnej i zaliczeniowej (waga 3:1)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red. T. Gostkowska – Drzewiecka, Projekty inwestycyjne – finansowanie, metody i procedury oceny, Gdańsk
1997 2. W. J. Pazio, Analiza finansowa i ocena efektywności projektów inwestycyjnych przedsiębiorstw, WPW,
Warszawa 2001 3. A. Mańkowski, Z. Tarapa, Metody oceny projektów gospodarczych, Wyd. WSE, Warszawa 2004 4. W.Lipska, H.Tańska, Metody oceny projektów gospodarczych w przykładach in zadaniach, Łódź 2002 5. K. Marciniak, Finansowa ocena przedsięwzięć inwestycyjnych przedsiębiorstw, AE w Katowicach, Katowice
1996 6. M. Dobija, D. Dobija, J. Kuchmacz, Inwestowanie i kredytowanie, 1996.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W17: </w:t>
      </w:r>
    </w:p>
    <w:p>
      <w:pPr/>
      <w:r>
        <w:rPr/>
        <w:t xml:space="preserve">							1. Ma wiedzę dotyczącą sposobu finansowania przedsięwzięć inwestycyjnych oraz dostrzega i rozumie znaczenie kosztu kapitału w rachunku efektywności inwestycji. 2. Zna podstawowe metody oceny projektów inwestycyjnych o charakterze prostym, jak również wieloletnie.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														1. Potrafi przygotować założenia procesu inwestycji. potrafi wykonywać kalkulacje finansowe związane z procesami inwestowania oraz pożyczania kapitału przez firmę. 2. Potrafi, posługując się rachunkiem inwestycji, sformułować uzasadnienie realizacji zaplanowanej inwestycji, a także dokonywać relatywnej oceny rozpatrywanych wariantów.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U09: </w:t>
      </w:r>
    </w:p>
    <w:p>
      <w:pPr/>
      <w:r>
        <w:rPr/>
        <w:t xml:space="preserve">							1. Potrafi stosować metody oceny projektów inwestycyjnych o charakterze prostym, jak również oparte na rachunku zmiennej wartości pieniądza w czasie.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														1. Potrafi, w zależności od konkretnych warunków dotyczących wielkości podejmowanych inwestycji przedsiębiorstw oraz czasu ich realizacji i eksploatacji posłużyć się odpowiednio wybranym rachunkiem optymalizacji decyzji rozwojowych firmy.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							Potrafi porównywać alternatywne projekty inwestycyjne, tworzyć różne scenariusze realizacji projektów oraz ocenia ich ryzyko finansowe.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Ma świadomość wagi problemów, trudności oraz ryzyka towarzyszącego podejmowaniu decyzji. Rozumie potrzebę proponowanych nowych rozwiązań w przypadku złożonych lub nietypowych projektów inwestycyjnych.													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2026-08-22T06:04:56+02:00</dcterms:created>
  <dcterms:modified xsi:type="dcterms:W3CDTF">2026-08-22T06:04:56+02:00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