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i technologia ropy naftowej </w:t>
      </w:r>
    </w:p>
    <w:p>
      <w:pPr>
        <w:keepNext w:val="1"/>
        <w:spacing w:after="10"/>
      </w:pPr>
      <w:r>
        <w:rPr>
          <w:b/>
          <w:bCs/>
        </w:rPr>
        <w:t xml:space="preserve">Koordynator przedmiotu: </w:t>
      </w:r>
    </w:p>
    <w:p>
      <w:pPr>
        <w:spacing w:before="20" w:after="190"/>
      </w:pPr>
      <w:r>
        <w:rPr/>
        <w:t xml:space="preserve">dr inż. / Marzena Majzner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ZICS03/1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składem chemicznym ropy naftowej, właściwościami fizykochemicznymi ropy naftowej, rodzajami procesów rafineryjnych, rodzajami produktów naftowych, właściwościami fizykochemicznymi charakteryzującymi produkty naftowe, metodami analizy właściwości fizykochemicznych produktów naftowych, wymaganiami jakościowymi dotyczącymi produktów naftowych. Celem nauczania przedmiotu jest przekazanie umiejętności: określania zależności pomiędzy procesami przerobu ropy naftowej a właściwościami fizykochemicznymi produktów naftowych, określania wpływu właściwości fizykochemicznych produktów naftowych na ich właściwości eksploatacyjne, badania właściwości fizykochemicznych produktów naftowych, oceny jakości produktów naftowych.
</w:t>
      </w:r>
    </w:p>
    <w:p>
      <w:pPr>
        <w:keepNext w:val="1"/>
        <w:spacing w:after="10"/>
      </w:pPr>
      <w:r>
        <w:rPr>
          <w:b/>
          <w:bCs/>
        </w:rPr>
        <w:t xml:space="preserve">Treści kształcenia: </w:t>
      </w:r>
    </w:p>
    <w:p>
      <w:pPr>
        <w:spacing w:before="20" w:after="190"/>
      </w:pPr>
      <w:r>
        <w:rPr/>
        <w:t xml:space="preserve">L - Właściwości fizykochemiczne rop naftowych. Właściwości fizykochemiczne benzyn. Właściwości fizykochemiczne olejów napędowych. Właściwości fizykochemiczne olejów smarowych. Uszlachetnianie olejów smarowych za pomocą dodatków. Właściwości fizykochemiczne smarów plastycznych. Właściwości fizykochemiczne parafin. Właściwości fizykochemiczne asfaltów.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 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Baczewski K., Kałdoński T., Paliwa do silników o zapłonie iskrowym, WKiŁ, Warszawa 2005.
2. Baczewski K., Kałdoński T., Paliwa do silników o zapłonie samoczynnym, WKiŁ, Warszawa 2004.
3. Podniało A., Poradnik, Paliwa, oleje, smary w ekologicznej eksploatacji, WNT, Warszawa 2002.
4. Zwierzycki W., Oleje, paliwa i smary dla motoryzacji i przemysłu. Rafineria Nafty GLIMAR S.A., Wydawnictwo i Zakład Poligrafii Instytutu Technologii Eksploatacji, Radom 2001.
5. Żmudzińska - Żurek B., Chemia i technologia ropy naftowej w laboratorium, Politechnika Krakowska, Kraków 1987."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2026-07-28T23:09:05+02:00</dcterms:created>
  <dcterms:modified xsi:type="dcterms:W3CDTF">2026-07-28T23:09:05+02:00</dcterms:modified>
</cp:coreProperties>
</file>

<file path=docProps/custom.xml><?xml version="1.0" encoding="utf-8"?>
<Properties xmlns="http://schemas.openxmlformats.org/officeDocument/2006/custom-properties" xmlns:vt="http://schemas.openxmlformats.org/officeDocument/2006/docPropsVTypes"/>
</file>