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 chemicznej </w:t>
      </w:r>
    </w:p>
    <w:p>
      <w:pPr>
        <w:keepNext w:val="1"/>
        <w:spacing w:after="10"/>
      </w:pPr>
      <w:r>
        <w:rPr>
          <w:b/>
          <w:bCs/>
        </w:rPr>
        <w:t xml:space="preserve">Koordynator przedmiotu: </w:t>
      </w:r>
    </w:p>
    <w:p>
      <w:pPr>
        <w:spacing w:before="20" w:after="190"/>
      </w:pPr>
      <w:r>
        <w:rPr/>
        <w:t xml:space="preserve">dr hab. inż. / Witold Warowny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ZICK07 </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Inżynieria chemiczna, Maszynoznawstwo i aparatura przemysłu chemicznego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procesami i metodami przetwórstwa surowców w produkty z uwzględnieniem chemicznych, fizykochemicznych, technicznych, ekologicznych i ekonomicznych uwarunkowań technologii chemicznej, czyli organizacją i optymalizacją cyklu badawczo-projektowo-wdrożeniowego. Celem nauczania przedmiotu jest przedstawienie warunków, metod analizy i obliczania oraz podstaw projektowania w ramach procesu technologicznego.
</w:t>
      </w:r>
    </w:p>
    <w:p>
      <w:pPr>
        <w:keepNext w:val="1"/>
        <w:spacing w:after="10"/>
      </w:pPr>
      <w:r>
        <w:rPr>
          <w:b/>
          <w:bCs/>
        </w:rPr>
        <w:t xml:space="preserve">Treści kształcenia: </w:t>
      </w:r>
    </w:p>
    <w:p>
      <w:pPr>
        <w:spacing w:before="20" w:after="190"/>
      </w:pPr>
      <w:r>
        <w:rPr/>
        <w:t xml:space="preserve">P - 1. Opracowanie koncepcji chemicznej dla wybranych produktów syntezy organicznej i nieorganicznej. 2. Wprowadzenie do projektowania reaktorów i dobór reaktora. 3. Opracowanie koncepcji technologicznej dla wybranych produktów syntezy organicznej i nieorganicznej. 4. Schematy ideowy i technologiczny wybranych dla powyższych technologii. 5. Przygotowanie projektu procesowego z bilansem materiałowym, doborem aparatury i rachunkiem ekonomicznym oraz dodatkowe elementy konieczne w projekcie. 6. Wykorzystanie komputera do projektowania procesów technologicznych (symulacja procesu programem Chemcad).
</w:t>
      </w:r>
    </w:p>
    <w:p>
      <w:pPr>
        <w:keepNext w:val="1"/>
        <w:spacing w:after="10"/>
      </w:pPr>
      <w:r>
        <w:rPr>
          <w:b/>
          <w:bCs/>
        </w:rPr>
        <w:t xml:space="preserve">Metody oceny: </w:t>
      </w:r>
    </w:p>
    <w:p>
      <w:pPr>
        <w:spacing w:before="20" w:after="190"/>
      </w:pPr>
      <w:r>
        <w:rPr/>
        <w:t xml:space="preserve">Uczestnictwo na ćwiczeniach audytoryjnych jest obowiązkowe. Więcej niż dwie nieusprawiedliwione nieobecności powodują niezaliczenie ćwiczeń audytoryjnych, których zaliczenie jest w formie pisemnej poprzez cząstkowe obliczeniowe testy kontrolne (waga 0,2) oraz pisemny test z całości ćwiczeń audytoryjnych i wykładów, odbywający się na ostatnich ćwiczeniach (waga 0,8). Ćwiczenia projektowe zaliczane są niezależnie na podstawie testów kontrolnych w trakcie semestru i na ostatnich ćwiczeniach. Skala ocen stosowna do Regulaminu Studiów.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Kucharski S., Głowiński J., Podstawy obliczeń projektowych w technologii chemicznej, Wydawnictwo Politechniki Wrocławskiej, Wrocław 2005.
2. Praca zbiorowa pod redakcją Synoradzkiego L. i Wisialskiego J., Projektowanie procesów technologicznych, Od laboratorium do instalacji przemysłowej, Wydawnictwo PW, Warszawa, 2006.
3. Dylewski R., Projekt technologiczny, Wydawnictwo Politechniki Śląskiej, Gliwice 1999.
4. Jeżowski J., Wprowadzenie do projektowania systemów technologii chemicznej, Wydawnictwo Politechniki Rzeszowskiej, Rzeszów 2001.
5. Schmidt-Szałowski K., Sentek J., Raabe J., Bobryk E., Podstawy technologii chemicznej, Procesy w przemyśle nieorganicznym, Wydawnictwo PW,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2025-12-27T14:00:01+01:00</dcterms:created>
  <dcterms:modified xsi:type="dcterms:W3CDTF">2025-12-27T14:00:01+01:00</dcterms:modified>
</cp:coreProperties>
</file>

<file path=docProps/custom.xml><?xml version="1.0" encoding="utf-8"?>
<Properties xmlns="http://schemas.openxmlformats.org/officeDocument/2006/custom-properties" xmlns:vt="http://schemas.openxmlformats.org/officeDocument/2006/docPropsVTypes"/>
</file>