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t>
      </w:r>
    </w:p>
    <w:p>
      <w:pPr>
        <w:keepNext w:val="1"/>
        <w:spacing w:after="10"/>
      </w:pPr>
      <w:r>
        <w:rPr>
          <w:b/>
          <w:bCs/>
        </w:rPr>
        <w:t xml:space="preserve">Koordynator przedmiotu: </w:t>
      </w:r>
    </w:p>
    <w:p>
      <w:pPr>
        <w:spacing w:before="20" w:after="190"/>
      </w:pPr>
      <w:r>
        <w:rPr/>
        <w:t xml:space="preserve">prof. dr hab. inż./Mikołaj Sikorski/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WS2A_05/01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
</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Warunkiem uzyskania zaliczenia wykładu są pozytywne oceny z trzech kolokwiów – prawodawstwa wodnego, budowlanego i ochrony środowiska. W przypadku nie zaliczenia kolokwium istnieje możliwość wyznaczenia terminu poprawkowego w terminie ustalonym z prowadzącym zajęcia.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                  </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B2A_W08_01</w:t>
      </w:r>
    </w:p>
    <w:p>
      <w:pPr>
        <w:spacing w:before="20" w:after="190"/>
      </w:pPr>
      <w:r>
        <w:rPr>
          <w:b/>
          <w:bCs/>
        </w:rPr>
        <w:t xml:space="preserve">Powiązane efekty obszarowe: </w:t>
      </w:r>
      <w:r>
        <w:rPr/>
        <w:t xml:space="preserve">T2A_W08</w:t>
      </w:r>
    </w:p>
    <w:p>
      <w:pPr>
        <w:pStyle w:val="Heading3"/>
      </w:pPr>
      <w:bookmarkStart w:id="3" w:name="_Toc3"/>
      <w:r>
        <w:t>Profil ogólnoakademicki - kompetencje społeczne</w:t>
      </w:r>
      <w:bookmarkEnd w:id="3"/>
    </w:p>
    <w:p>
      <w:pPr>
        <w:keepNext w:val="1"/>
        <w:spacing w:after="10"/>
      </w:pPr>
      <w:r>
        <w:rPr>
          <w:b/>
          <w:bCs/>
        </w:rPr>
        <w:t xml:space="preserve">Efekt K02_01: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K07_02: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2026-03-24T06:32:46+01:00</dcterms:created>
  <dcterms:modified xsi:type="dcterms:W3CDTF">2026-03-24T06:32:46+01:00</dcterms:modified>
</cp:coreProperties>
</file>

<file path=docProps/custom.xml><?xml version="1.0" encoding="utf-8"?>
<Properties xmlns="http://schemas.openxmlformats.org/officeDocument/2006/custom-properties" xmlns:vt="http://schemas.openxmlformats.org/officeDocument/2006/docPropsVTypes"/>
</file>