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Ploch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MAT_4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studenta - 90,  obejmuje:
1) godziny kontaktowe – 55, w tym:
•	obecność na wykładach – 30 godzin,
•	udział w ćwiczeniach – 15 godzin,
•	udział w konsultacjach do wykładu i ćwiczeń – 10 godzin;
2) przygotowanie się do ćwiczeń, kolokwiów, egzaminu – 25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wykłady (30 godzin), ćwiczenia (15 godzin), konsultacje do ćwiczeń i wykładów (10 godzin).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w zakresie pierwszego, drugiego i trzeciego semestru.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- bez limitu, ćwiczenia - 15-30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równań różniczkowych cząstkowych oraz rachunku tensorowego. Przygotowanie studentów do posługiwania tą wiedzą w zagadnieniach mechaniki ośrodków ciągłych. Przekazanie studentom wiedzy nt. rachunku prawdopodobieństwa i statystyki matematycznej.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Równania różniczkowe cząstkowe                                        Równania różniczkowe cząstkowe rzędu pierwszego. Rozwiązywanie równań różniczkowych cząstkowych rzędu pierwszego, liniowych i quasi-linowych za pomocą całek pierwszych układu równań charakterystyk. Rozwiązywanie równań różniczkowych cząstkowych rzędu drugiego, liniowych i prawie liniowych po sprowadzeniu ich do postaci kanonicznej. Rozwiązywanie równania różniczkowego przemieszczeń struny ograniczonej i równania rozkładu temperatury w pręcie ograniczonym metodą Fouriera.                                          Rachunek tensorowy                                                 Przestrzenie liniowe i euklidesowe. Iloczyn tensorowy przestrzeni euklidesowych. Przestrzenie tensorowe nad przestrzenią euklidesową. Tensory o walencji dwa. Rozkład widmowy i rozkład biegunowy tensora. Symetrie wewnętrzne i zewnętrzne tensorów. Funkcje tensorowe.                                                             Elementy rachunku prawdopodobieństwa i statystyki matematycznej.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ćwiczeń: trzy kolokwia po 45 min. Zaliczenie egzaminu: sprawdzian pisemny z teorii. Ocena końcowa uwzględnia wyniki z egzaminu i ćwiczeń.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Mączyński, J. Muszyński, T. Traczyk, W. Żakowski, Matematyka, podręcznik podstawowy dla WST, tom III, PWN; W. Leksiński, W. Żakowski, Matematyka, cz. IV, WNT; J. Ploch, Algebra i analiza tensorów, WPW; Y.C. Fung, Podstawy mechaniki ciała stałego, PWN; M.Cieciura, J.Zacharski: Metody probabilistyczne w ujęciu praktycznym, VIZJA PRESS&amp;T.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MAT4_W01: </w:t>
      </w:r>
    </w:p>
    <w:p>
      <w:pPr/>
      <w:r>
        <w:rPr/>
        <w:t xml:space="preserve">Posiada podstawową wiedzę z równań różniczkowych cząstkowych, z rachunku tensorowego, rachunku prawdopodobieństwa i statystyki matematycznej.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zadań i teorii, w trakcie semestru: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MAT4_U01: </w:t>
      </w:r>
    </w:p>
    <w:p>
      <w:pPr/>
      <w:r>
        <w:rPr/>
        <w:t xml:space="preserve">Na podstawie wiedzy uzyskanej w trakcie wykładów oraz analizy zalecanej literatury fachowej lub innych źródeł rozwija- poprzez pracę własną - swoje umiejętności w rozwiązywaniu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domowych, Obserwacja i ocena umiejętności praktycznych studenta w trakcie ćwiczeń. Kolokwium.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MAT4_K01: </w:t>
      </w:r>
    </w:p>
    <w:p>
      <w:pPr/>
      <w:r>
        <w:rPr/>
        <w:t xml:space="preserve">Razem z innymi uczestnikami zajęć aktywnie współpracuje nad rozwiązaniem zadania. Uważnie słucha wypowiedzi innych uczestników. Konstruktywnie prowadzi dyskusję. W trakcie prac zespołowych dzieli się sposób konstruktywny posiadaną wiedzą i umiejętnościami z innymi uczestnikami.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studentów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2026-08-22T10:03:19+02:00</dcterms:created>
  <dcterms:modified xsi:type="dcterms:W3CDTF">2026-08-22T10:03:19+02:00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