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pojazdów</w:t>
      </w:r>
    </w:p>
    <w:p>
      <w:pPr>
        <w:keepNext w:val="1"/>
        <w:spacing w:after="10"/>
      </w:pPr>
      <w:r>
        <w:rPr>
          <w:b/>
          <w:bCs/>
        </w:rPr>
        <w:t xml:space="preserve">Koordynator przedmiotu: </w:t>
      </w:r>
    </w:p>
    <w:p>
      <w:pPr>
        <w:spacing w:before="20" w:after="190"/>
      </w:pPr>
      <w:r>
        <w:rPr/>
        <w:t xml:space="preserve">Prof. dr hab. inż. Wiesław Grzesikiewicz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algebra liniowa, równania różniczkowe zwyczajne 
Mechanika:     zasady mechaniki; dynamika układu mechanicznego; stateczność ruchu
Pojazdy:          zawieszenia pojazdów, układy przeniesienia napędu w pojazdach
Silniki Spalinowe:  budowa silnika
Informatyka:    program komputerowy do obliczeń numerycznych .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ogólnych zasad modelowania procesów dynamicznych w pojazdach; umiejętność   matematycznego modelowania oraz symulacyjnych badań:  drgań pojazdu stateczności ruchu, obciążeń  powstających w układzie przeniesienia napędu.</w:t>
      </w:r>
    </w:p>
    <w:p>
      <w:pPr>
        <w:keepNext w:val="1"/>
        <w:spacing w:after="10"/>
      </w:pPr>
      <w:r>
        <w:rPr>
          <w:b/>
          <w:bCs/>
        </w:rPr>
        <w:t xml:space="preserve">Treści kształcenia: </w:t>
      </w:r>
    </w:p>
    <w:p>
      <w:pPr>
        <w:spacing w:before="20" w:after="190"/>
      </w:pPr>
      <w:r>
        <w:rPr/>
        <w:t xml:space="preserve">1. Zasady modelowanie pojazdu w postaci układu mechanicznego oraz zasady formułowania 
    matematycznego opisu ruchu takiego układu ,
2. Układy mechaniczne o wielu stopniach swobody służące do modelowania drgań pojazdów
     i  silników spalinowych . Formułowanie równań ruchu. Wyznaczanie częstości drgań    
     swobodnych. Tłumienie  drgań   pojazdu i silników. Komputerowa symulacja drgań 
     wybranego pojazdu.
3. Matematyczny opis współpracy koła pojazdu nawierzchnią. Modele pojazdu służące do 
    badania  stateczności ruchu. Badanie stateczności położenia równowagi i stateczności ruchu.
4. Nieswobodne układy służące do modelowania układów przeniesienia napędu. 
    Opis tarcia suchego oraz więzów w układzie przeniesienia napędu, sprzęgła, hamulce, 
     przeguby, przekładnie planetarne.
 5. Analiza kinematyczna mechanizmów prowadzenia koła pojazdu względem nadwozia  
   (ramy   wózka).
6. Wybrane problemy teorii zderzenia ciał nieodkształcalnych. Opis zderzenia dwóch ciał
     traktowanych jako modele pojazdów.
7.  Modelowanie aktywnych lub pół aktywnych podukładów stosowanych w zawieszeniach 
pojazdów  lub układach przeniesienia napędu  i  hamowania.
 8.  Komputerowe systemy wspomagające modelowanie i symulacyjne badania ruchu pojazdu.
</w:t>
      </w:r>
    </w:p>
    <w:p>
      <w:pPr>
        <w:keepNext w:val="1"/>
        <w:spacing w:after="10"/>
      </w:pPr>
      <w:r>
        <w:rPr>
          <w:b/>
          <w:bCs/>
        </w:rPr>
        <w:t xml:space="preserve">Metody oceny: </w:t>
      </w:r>
    </w:p>
    <w:p>
      <w:pPr>
        <w:spacing w:before="20" w:after="190"/>
      </w:pPr>
      <w:r>
        <w:rPr/>
        <w:t xml:space="preserve"> dwa kolokwia lub semestralne prace zaliczeniowe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Jazar  R.N.,  Vehicle Dynamics;  Theory and Applications.  Springer  2008 
2.	Kamiński E., Pokorski J.:  Teoria samochodu.  Dynamika zawieszeń i układów napędowych.  WKiŁ,  Warszawa  1983
3.	Mischke M.:  Dynamika samochodu.  WKiŁ, Warszawa  1989
4.	Prochowski L.:  Mechanika ruchu  /Pojazdy  Samochodowe/.  WKiŁ, Warszawa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2026-07-11T17:29:02+02:00</dcterms:created>
  <dcterms:modified xsi:type="dcterms:W3CDTF">2026-07-11T17:29:02+02:00</dcterms:modified>
</cp:coreProperties>
</file>

<file path=docProps/custom.xml><?xml version="1.0" encoding="utf-8"?>
<Properties xmlns="http://schemas.openxmlformats.org/officeDocument/2006/custom-properties" xmlns:vt="http://schemas.openxmlformats.org/officeDocument/2006/docPropsVTypes"/>
</file>