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konkurencji małych i średnich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Krajenta - Kopeć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38.1/2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tym: 30 h - wykłady, 2 h - konsultacje, 4 h - zaliczenia (poprawkowe), 8 h - przygotowanie do kolokwium, 6 h - przygotowanie pracy.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wykłady, 0,08 ECTS - konsultacje, 0,16 - zaliczenia w tym poprawkowe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zarządzania, zarządzanie przedsiębiorstwem i polityka ekonomiczna.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procesami i czynnikami kształtującymi konkurencyjność małych i średnich przedsiębiorstw oraz pokazanie wpływu globalizacji i internacjonalizacji na funkcjonowanie przedsiębiorstw z sektora MŚP.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							 
1.Istota i znaczenie małych i średnich firm w systemie polskiej gospodarki. Podstawowe determinanty rozwoju i cechy sektora małych i średnich przedsiębiorstw. Dynamika  rozwoju i struktura przedsiębiorstw sektora MŚP
2.Konkurencyjność i strategie konkurencji małych i średnich przedsiębiorstw. Pojęcie konkurencyjności i przewagi konkurencyjnej. Źródła przewagi konkurencyjnej i jej instrumenty
3.Rodzaje strategii konkurencji małych i średnich przedsiębiorstw:
a)Strategie ze względu na typ przewagi konkurencyjnej
b)Strategie ze względu na pozycję zajmowaną na rynku
c)Strategie z punktu widzenia zachowań konkurujących przedsiębiorstw
4.Proces kształtowania strategii konkurencji
5.Wybrane typy strategii MŚP:
a)Ofensywne strategie przedsiębiorstw
b)Marketingowe strategie konkurencji MŚP i podstawowe jej elementy [rynek docelowy, produkt, cena, promocja, logistyka dystrybucji]
6.Determinanty wzrostu konkurencyjności małych i średnich przedsiębiorstw. Potencjał MŚP – zasoby jako podstawa potencjału konkurencyjności przedsiębiorstw MŚP:
a)Kapitał intelektualny [wiedza], Kapitał ludzki MŚP i jego wykorzystanie
b)Innowacyjność małych i średnich przedsiębiorstw
c)Przewaga czasowa i elastyczność MŚP
7.Warunki efektywnego działania MŚP:
a)warunki organizacyjne, integracja przedsiębiorstw MŚP
b)warunki techniczne wzrostu konkurencyjności małych i średnich przedsiębiorstw [technika, technologia i innowacyjność]
c)warunki ekonomiczne konkurencyjności MŚP [zasoby własne, fundusze unijne, anioły biznesu itd.]
d)warunki społeczne i ekologiczne w zarządzaniu małymi i średnimi przedsiębiorstwami
e)system informacji i promocji MŚP
8.Proces globalizacji gospodarki a konkurencyjność MŚP. Strategie internacjonalizacji małych i średnich firm. Skutki integracji europejskiej dla sektora małych i średnich przedsiębiorstw.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Warunkami zaliczenia przedmiotu są:
1.Testy opanowania materiału.
2.Testy będą uznawane za zaliczone pod warunkiem uzyskania, co najmniej 60% z możliwych do zdobycia punktów.
Inne:
OCENA	%
3,0          60
3,5          70
4,0          80
4,5          90
5,0	      95
3. Projekty indywidualne.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1.Determinanty rozwoju małych i średnich przedsiębiorstw, pod red. M. Strużyckiego, PWE, Warszawa, 2004
2.Sobczyk G., Strategie konkurencji małych i średnich przedsiębiorstw, UMCS, 2006
3.Stankiewicz M.J., Konkurencyjność przedsiębiorstwa, TNOiK, Toruń, 2005
Literatura uzupełniająca:
1.Janiuk I., Strategiczne dostosowanie małych i średnich przedsiębiorstw do konkurencji europejskiej, Difin, Warszawa, 2004
2.MSP, DIFIN, Warszawa- Łódź, 2006
3.Zarządzanie małym i średnim przedsiębiorstwem, pod red. K. Safina, Wyd. Akademii Ekonomicznej we Wrocławiu, Wrocław, 2008
4.Daszkiewicz N., Internacjonalizacja małych i średnich przedsiębiorstw we współczesnej gospodarce, SPG, Gdańsk, 2004
5.Dominiak P., Sektor MSP we współczesnej gospodarce, Wyd. Naukowe PWN, Warszawa,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podstawową wiedzę na temat wpływu globalizacji i internacjonalizacji na funkcjonowanie sektora MSP.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więdzę z zakresu znaczenia kapitału ludzkiego w konkurencyjności małych i średnich przedsiębiorstwach.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W16: </w:t>
      </w:r>
    </w:p>
    <w:p>
      <w:pPr/>
      <w:r>
        <w:rPr/>
        <w:t xml:space="preserve">Ma wiedzę w zakresie procesów i czynników wpływajacych na konkurencyjność sektora MSP.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wykorzystać wiedzę dotyczącą strategii konkurencji w rozwoju małych i średnich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U25: </w:t>
      </w:r>
    </w:p>
    <w:p>
      <w:pPr/>
      <w:r>
        <w:rPr/>
        <w:t xml:space="preserve">Potrafi zastosować marketingowe strategie konkurencji małych i średnich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K10: </w:t>
      </w:r>
    </w:p>
    <w:p>
      <w:pPr/>
      <w:r>
        <w:rPr/>
        <w:t xml:space="preserve">Potrafi podjąć decyzję dotyczącą prowadzenia własnego biznesu w oparciu o swoje cechy,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testowe, analiza studium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2025-04-10T13:53:14+02:00</dcterms:created>
  <dcterms:modified xsi:type="dcterms:W3CDTF">2025-04-10T13:53:14+02:00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