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konkurencji małych i średnich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Krajenta - Kopeć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37.1/2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 16 h - wykłady, 12 h - przygotowanie do zajęć, 20 h - przygotowanie do kolokwium,  17 h - przygotowanie pracy, 6 h - zaliczenia w tym poprawkowe, 4 h - konsultacje.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wykłady, 0,24 ECTS - zaliczenia w tym poprawkowe, 0,16 ECTS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zarządzania, zarządzanie przedsiębiorstwem i polityka ekonomiczna.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procesami i czynnikami kształtującymi konkurencyjność małych i średnich przedsiębiorstw oraz pokazanie wpływu globalizacji i internacjonalizacji na funkcjonowanie przedsiębiorstw z sektora MŚP.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1.Istota i znaczenie małych i średnich firm w systemie polskiej gospodarki. Podstawowe determinanty rozwoju i cechy sektora małych i średnich przedsiębiorstw. Dynamika  rozwoju i struktura przedsiębiorstw sektora MŚP
2.Konkurencyjność i strategie konkurencji małych i średnich przedsiębiorstw. Pojęcie konkurencyjności i przewagi konkurencyjnej. Źródła przewagi konkurencyjnej i jej instrumenty
3.Rodzaje strategii konkurencji małych i średnich przedsiębiorstw:
a)Strategie ze względu na typ przewagi konkurencyjnej
b)Strategie ze względu na pozycję zajmowaną na rynku
c)Strategie z punktu widzenia zachowań konkurujących przedsiębiorstw
4.Proces kształtowania strategii konkurencji
5.Wybrane typy strategii MŚP:
a)Ofensywne strategie przedsiębiorstw
b)Marketingowe strategie konkurencji MŚP i podstawowe jej elementy [rynek docelowy, produkt, cena, promocja, logistyka dystrybucji]
6.Determinanty wzrostu konkurencyjności małych i średnich przedsiębiorstw. Potencjał MŚP – zasoby jako podstawa potencjału konkurencyjności przedsiębiorstw MŚP:
a)Kapitał intelektualny [wiedza], Kapitał ludzki MŚP i jego wykorzystanie
b)Innowacyjność małych i średnich przedsiębiorstw
c)Przewaga czasowa i elastyczność MŚP
7.Warunki efektywnego działania MŚP:
a)warunki organizacyjne, integracja przedsiębiorstw MŚP
b)warunki techniczne wzrostu konkurencyjności małych i średnich przedsiębiorstw [technika, technologia i innowacyjność]
c)warunki ekonomiczne konkurencyjności MŚP [zasoby własne, fundusze unijne, anioły biznesu itd.]
d)warunki społeczne i ekologiczne w zarządzaniu małymi i średnimi przedsiębiorstwami
e)system informacji i promocji MŚP
8.Proces globalizacji gospodarki a konkurencyjność MŚP. Strategie internacjonalizacji małych i średnich firm. Skutki integracji europejskiej dla sektora małych i średnich przedsiębiorstw.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Warunkami zaliczenia przedmiotów są:
1.Testy opanowania materiału.
2.Testy będą uznawane za zaliczone pod warunkiem uzyskania, co najmniej 60% z możliwych do zdobycia punktów.
Inne:
OCENA	%
3,0           60
3,5           70
4,0           80
4,5           90
5,0	        95
3.Projekty indywidualne.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1.Determinanty rozwoju małych i średnich przedsiębiorstw, (2004), pod red. M. Strużyckiego, PWE, Warszawa
2.Sobczyk G., (2006), Strategie konkurencji małych i średnich przedsiębiorstw, UMCS
3.Stankiewicz M.J., (2005), Konkurencyjność przedsiębiorstwa, TNOiK, Toruń
Literatura uzupełniająca:
1.Janiuk I., (2004), Strategiczne dostosowanie małych i średnich przedsiębiorstw do konkurencji europejskiej, Difin, Warszawa
2.MSP, (2006), DIFIN, Warszawa- Łódź
3.Zarządzanie małym i średnim przedsiębiorstwem, (2008), pod red. K. Safina, Wyd. Akademii Ekonomicznej we Wrocławiu, Wrocław
4.Daszkiewicz N., (2004), Internacjonalizacja małych i średnich przedsiębiorstw we współczesnej gospodarce, SPG, Gdańsk
5.Dominiak P., (2005), Sektor MSP we współczesnej gospodarce, Wyd. Naukowe PWN,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na temat wpływu globalizacji i internacjonalizacji na funkcjonowanie sektora MSP.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z zakresu znaczenia kapitału ludzkiego w konkurencyjności małych i srednich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W16: </w:t>
      </w:r>
    </w:p>
    <w:p>
      <w:pPr/>
      <w:r>
        <w:rPr/>
        <w:t xml:space="preserve">Ma wiedzę w zakresie procesów i czynników wpływajacych na konkurencyjność sektora MSP.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wiedzę dotyczącą strategii konkurencji w rozwoju małych i średnich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U25: </w:t>
      </w:r>
    </w:p>
    <w:p>
      <w:pPr/>
      <w:r>
        <w:rPr/>
        <w:t xml:space="preserve">Potrafi zastosować marketingowe strategie konkurencji małych i średnich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Potrafi podjąć decyzję dotyczącą prowadzenia własnego biznesu w oparciu o swoje cechy,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2026-08-01T17:47:25+02:00</dcterms:created>
  <dcterms:modified xsi:type="dcterms:W3CDTF">2026-08-01T17:47:25+02:00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