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45 godz. wykład + 15 godz. ćwiczenia + 30 godz. praca własna - przygotowanie do ćwiczeń + 60 godz. studiowanie materiałow do wykładu (podręczniki, prezentacje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250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 </w:t>
      </w:r>
    </w:p>
    <w:p>
      <w:pPr/>
      <w:r>
        <w:rPr/>
        <w:t xml:space="preserve">Posiada uporządkowaną i podbudowaną wiedzę w zakresie automatyki </w:t>
      </w:r>
    </w:p>
    <w:p>
      <w:pPr>
        <w:spacing w:before="60"/>
      </w:pPr>
      <w:r>
        <w:rPr/>
        <w:t xml:space="preserve">Weryfikacja: </w:t>
      </w:r>
    </w:p>
    <w:p>
      <w:pPr>
        <w:spacing w:before="20" w:after="190"/>
      </w:pPr>
      <w:r>
        <w:rPr/>
        <w:t xml:space="preserve">Kolokwia zaliczające ćwiczenia, 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keepNext w:val="1"/>
        <w:spacing w:after="10"/>
      </w:pPr>
      <w:r>
        <w:rPr>
          <w:b/>
          <w:bCs/>
        </w:rPr>
        <w:t xml:space="preserve">Efekt PA_U03: </w:t>
      </w:r>
    </w:p>
    <w:p>
      <w:pPr/>
      <w:r>
        <w:rPr/>
        <w:t xml:space="preserve">potrafi zbadać i ocenic stabilnośc ukladów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T1A_U14</w:t>
      </w:r>
    </w:p>
    <w:p>
      <w:pPr>
        <w:keepNext w:val="1"/>
        <w:spacing w:after="10"/>
      </w:pPr>
      <w:r>
        <w:rPr>
          <w:b/>
          <w:bCs/>
        </w:rPr>
        <w:t xml:space="preserve">Efekt PA_04: </w:t>
      </w:r>
    </w:p>
    <w:p>
      <w:pPr/>
      <w:r>
        <w:rPr/>
        <w:t xml:space="preserve">Potrafi rozróżnić podstawowe struktury układów sterowania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T1A_U13</w:t>
      </w:r>
    </w:p>
    <w:p>
      <w:pPr>
        <w:keepNext w:val="1"/>
        <w:spacing w:after="10"/>
      </w:pPr>
      <w:r>
        <w:rPr>
          <w:b/>
          <w:bCs/>
        </w:rPr>
        <w:t xml:space="preserve">Efekt PA-U05: </w:t>
      </w:r>
    </w:p>
    <w:p>
      <w:pPr/>
      <w:r>
        <w:rPr/>
        <w:t xml:space="preserve">Potrafi projektowac proste układy regulacji metodami częstotliwościowymi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T1A_U14</w:t>
      </w:r>
    </w:p>
    <w:p>
      <w:pPr>
        <w:keepNext w:val="1"/>
        <w:spacing w:after="10"/>
      </w:pPr>
      <w:r>
        <w:rPr>
          <w:b/>
          <w:bCs/>
        </w:rPr>
        <w:t xml:space="preserve">Efekt PA-U06: </w:t>
      </w:r>
    </w:p>
    <w:p>
      <w:pPr/>
      <w:r>
        <w:rPr/>
        <w:t xml:space="preserve">Potrafi dobierac nastawy regulatorów typu PID</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PA_K01: </w:t>
      </w:r>
    </w:p>
    <w:p>
      <w:pPr/>
      <w:r>
        <w:rPr/>
        <w:t xml:space="preserve">Zna i rozumie pozatechniczne aspekty działalności inżynierskiej w obszarze automatyki i robotyki; a w szczególności aspekt społeczny automatyzacji i robotyzacji oraz jej wpływ na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2024-05-04T16:17:58+02:00</dcterms:created>
  <dcterms:modified xsi:type="dcterms:W3CDTF">2024-05-04T16:17:58+02:00</dcterms:modified>
</cp:coreProperties>
</file>

<file path=docProps/custom.xml><?xml version="1.0" encoding="utf-8"?>
<Properties xmlns="http://schemas.openxmlformats.org/officeDocument/2006/custom-properties" xmlns:vt="http://schemas.openxmlformats.org/officeDocument/2006/docPropsVTypes"/>
</file>