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
Laboratorium: 12h
Przygotowanie do zaliczenia wykładu: 15h
Przygotowanie do ćwiczeń laboratoryjnych: 10h
Opracowanie wyników laboratoryjnych: 15h
Razem: 77h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
Laboratorium: 12h
Razem: 37h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12h
Przygotowanie do ćwiczeń laboratoryjnych: 10h
Opracowanie wyników laboratoryjnych: 15h
Razem: 37h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Przykładowe procesy opto-mechatroniczne. Optyczne metody kontroli montażu powierzchniowego elementów i zaspo-łów elektronicznych. Techniki optyczne w obróbce skrawaniem. Zaliczenie przedmiotu (dwa kolokwia zaliczające). (L) Koherentne odwzorowanie optyczne i filtracja częstości przestrzennych. Odpowiedź impulsowa i funkcja przenoszenia układu optycznego. Światłowodowy tor przesyłania informacji. Wybrane zagadnienia widzenia maszynowego. Skaner 3D. Badanie parametrów użytkowych aparatu cyfrowego. Wykłady wprowadzające do cykli laboratoryjnych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Zaliczenie na podstawie dwóch kolokwiów (L) Suma punktów na wejściówki, wykonanie ćwiczeń i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Cho, Optomechatronics: Fusion of optical and mechatronic engineering, CRC Press, Boca Raton 2005 R. Jóźwicki, Podstawy Fotoniki, Oficyna Wydawnicza PW, Warszawa 2006 K. Patorski, M. Kujawińska, L. Sałbut, Interferometria laserowa z automatyczną analizą obrazu, Oficyna Wydawnicza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1ns_air_OMC_w01: </w:t>
      </w:r>
    </w:p>
    <w:p>
      <w:pPr/>
      <w:r>
        <w:rPr/>
        <w:t xml:space="preserve">Zna główne funkcje realizowane przez układy/systemy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1ns_air_OMC_w02: </w:t>
      </w:r>
    </w:p>
    <w:p>
      <w:pPr/>
      <w:r>
        <w:rPr/>
        <w:t xml:space="preserve">Zna podstawy integracji sygnałów optycznych, elektrycznych 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1ns_air_OMC_w03: </w:t>
      </w:r>
    </w:p>
    <w:p>
      <w:pPr/>
      <w:r>
        <w:rPr/>
        <w:t xml:space="preserve">Zna podstawowe funkcjonalne zespoły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T1A_W05</w:t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flagowe urządzenia i 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1ns_air_OMC_w04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1ns_air_OMC_u01: </w:t>
      </w:r>
    </w:p>
    <w:p>
      <w:pPr/>
      <w:r>
        <w:rPr/>
        <w:t xml:space="preserve">Zna podstawową literaturę naukową i inżynierską z zakresu optomechatroniki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1ns_air_OMC_u02: </w:t>
      </w:r>
    </w:p>
    <w:p>
      <w:pPr/>
      <w:r>
        <w:rPr/>
        <w:t xml:space="preserve">Potrafi wyjaśnić zasadę działania wybranego zespołu/układu optomechatronicznego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1s_air_OMC_k01: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2026-09-13T20:02:02+02:00</dcterms:created>
  <dcterms:modified xsi:type="dcterms:W3CDTF">2026-09-13T20:02:02+02:00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