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laboratorium 28 godz.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28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28 godz.
opracowanie wyników badań 14 godz.
Razem 42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Układy cyfrowe TTL średniej skali integracji
6. Zasady działania mikroprocesora, praca w cyklach maszynowych i instrukcyjnych, programowanie w języku asemblera
7. Przerwania w systemie mikroprocesorowym; współpraca mikroprocesora z układami wejścia/wyjścia, interfejs równoległy i szeregowy
8. Mikroprocesor jednoukładowy; podstawy działania i programowania mikrokontrolera, edycja programu, kompilacja, ładowanie i testowanie działania </w:t>
      </w:r>
    </w:p>
    <w:p>
      <w:pPr>
        <w:keepNext w:val="1"/>
        <w:spacing w:after="10"/>
      </w:pPr>
      <w:r>
        <w:rPr>
          <w:b/>
          <w:bCs/>
        </w:rPr>
        <w:t xml:space="preserve">Metody oceny: </w:t>
      </w:r>
    </w:p>
    <w:p>
      <w:pPr>
        <w:spacing w:before="20" w:after="190"/>
      </w:pPr>
      <w:r>
        <w:rPr/>
        <w:t xml:space="preserve">kollokwium i sprawdziany podczas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2026-08-02T10:44:18+02:00</dcterms:created>
  <dcterms:modified xsi:type="dcterms:W3CDTF">2026-08-02T10:44:18+02:00</dcterms:modified>
</cp:coreProperties>
</file>

<file path=docProps/custom.xml><?xml version="1.0" encoding="utf-8"?>
<Properties xmlns="http://schemas.openxmlformats.org/officeDocument/2006/custom-properties" xmlns:vt="http://schemas.openxmlformats.org/officeDocument/2006/docPropsVTypes"/>
</file>