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fotoniki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Patorski , prof. zwyczajny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laboratoryjne 12, przygotowanie do zajęć laboratoryjnych 12, zapoznanie z literaturą 16, opracowanie sprawozdań 10
RAZEM 50 godz. = 2 ETCS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zajęcia laboratoryjne 12
RAZEM 12 godz. = 1 ETCS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udział w zajęciach laboratoryjnych 12, przygotowanie do zajęć 12, zapoznanie z literaturą 16 opracowanie sprawozdań 10
RAZEM 5034 godz. = 2 ETCS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optyki (kurs fizyki), optomechatroniki i informatyki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związków między dziedzinami fotoniki: optyką geometryczną, falową elektromagnetyczną i kwantową; podstaw teoretycznych tych dziedzin; ich miejsca w nauce 
i technice; przykładowych zastosowań w przyrządach optycznych i fotonicznych. Zapoznanie z praktyką numeryczną i laboratoryjną.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(L) Zajęcia wstępne; symulacje numeryczne podstawowych zjawisk interferencji, dyfrakcji i polaryza-cji. Badanie wybranych zagadnień dyfrakcji Fraunhofera. Zestawienie i justowanie laserowego układu formowania wiązki. Interferometry z podziałem amplitudy: Fizeau, Twymana-Greena, Macha-Zehndera i Sagnaca. Wybrane zagadnienia dyfrakcji Fresnela: zjawisko samoobrazowania i inter-ferometr Talbota. Achromatyzacja prążków interferencyjnych tworzonych za pomocą zwierciadła Lloyda. Polaryzacyjna metoda zmiany fazy w obrazach prążkowych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(L) Suma punktów za wejściówki, wykonanie ćwiczeń i przedstawienie sprawozdań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 Jóźwicki, Podstawy inżynierii fotonicznej, Oficyna Wydawnicza Politechniki Warszawskiej, Warszawa 2006
K. Gniadek, Optyczne przetwarzanie informacji, PWN, Warszawa 1992
K. Patorski, M. Kujawińska, L. Sałbut, Interferometria laserowa z automatyczną analizą obrazu, Oficyna Wydawnicza Politechniki Warszawskiej, Warszawa 2005
B.E.A. Saleh, M.C. Teich, Fundamentals of Photonics, Wiley &amp; Sons, Inc. New York 1991 
D. Goldstein, Polarized Light, Marcel Dekker, New York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PF_U01: </w:t>
      </w:r>
    </w:p>
    <w:p>
      <w:pPr/>
      <w:r>
        <w:rPr/>
        <w:t xml:space="preserve">Potrafi zestawić i wyjustować wybrane układy optyczne i fotoniczne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K_U11,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T1A_U02, T1A_U08, T1A_U09, T1A_U16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PF_K01: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2026-09-12T13:26:49+02:00</dcterms:created>
  <dcterms:modified xsi:type="dcterms:W3CDTF">2026-09-12T13:26:49+02:00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