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SYS_U02: </w:t>
      </w:r>
    </w:p>
    <w:p>
      <w:pPr/>
      <w:r>
        <w:rPr/>
        <w:t xml:space="preserve">Umie zidentyfikować niezbędne układy wykonawcze i pomiarowe na podstawie analizy funkcji urządzenia mechatronicznego.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2026-08-02T13:30:08+02:00</dcterms:created>
  <dcterms:modified xsi:type="dcterms:W3CDTF">2026-08-02T13:30:08+02:00</dcterms:modified>
</cp:coreProperties>
</file>

<file path=docProps/custom.xml><?xml version="1.0" encoding="utf-8"?>
<Properties xmlns="http://schemas.openxmlformats.org/officeDocument/2006/custom-properties" xmlns:vt="http://schemas.openxmlformats.org/officeDocument/2006/docPropsVTypes"/>
</file>