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Jabłoński,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projekt: 15
przygotowanie do zaliczenia: 15
Praca własna nad projektem: 20
konsultacje: 2
Razem: 67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projekt: 15
konsultacje: 2
Razem: 32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
Praca własna nad projektem: 20
Razem: 35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STM_W01: </w:t>
      </w:r>
    </w:p>
    <w:p>
      <w:pPr/>
      <w:r>
        <w:rPr/>
        <w:t xml:space="preserve">Zna zasady działania i parametry techniczne sensorów stosowanych w technikach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STM_U01: </w:t>
      </w:r>
    </w:p>
    <w:p>
      <w:pPr/>
      <w:r>
        <w:rPr/>
        <w:t xml:space="preserve">Posiada umiejętności do podjęcia pracy serwisanta sprzętu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T2A_U11</w:t>
      </w:r>
    </w:p>
    <w:p>
      <w:pPr>
        <w:keepNext w:val="1"/>
        <w:spacing w:after="10"/>
      </w:pPr>
      <w:r>
        <w:rPr>
          <w:b/>
          <w:bCs/>
        </w:rPr>
        <w:t xml:space="preserve">Efekt STM_U02: </w:t>
      </w:r>
    </w:p>
    <w:p>
      <w:pPr/>
      <w:r>
        <w:rPr/>
        <w:t xml:space="preserve">Potrafi dobrać sprzęt do potrzeb realizacji projektu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STM_K01: </w:t>
      </w:r>
    </w:p>
    <w:p>
      <w:pPr/>
      <w:r>
        <w:rPr/>
        <w:t xml:space="preserve">Potrafi pełnić rolę ekspercką w zakresie sprzętu multimedialnego, także w środowiskach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2026-06-18T06:10:55+02:00</dcterms:created>
  <dcterms:modified xsi:type="dcterms:W3CDTF">2026-06-18T06:10:55+02:00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