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tworzenia oprogramowania numerycznego spełniającego wymogi stabilności numerycznej oraz efektywności. Wprowadzenie do pakietów liniowej algebry numerycznej.  Wprowadzenie do podstawowych metod faktoryzacji macierzy.  Zaznajomienie z algorytmami dla podstawowych zadań numerycznych. Przygotowanie do samodzielnego rozwiązywania zadań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numeryczne: Zadanie numeryczne jako przekształcenie nieliniowe danych w wynik zadania. Uwarunkowanie względne i bezwzględne zadania numerycznego. 
2. Algorytmy numeryczne: Arytmetyka zmiennopozycyjna. Stabilność i poprawność numeryczna algorytmów.
3. Nieosobliwy układ równań liniowych: Perturbowany układ równań liniowych. Współczynnik uwarunkowania macierzy.
4. Metody  rozwiązywania układu liniowego: Macierz transformacji Gaussa. Faktoryzacja LU macierzy.  Metoda faktoryzacji  LU z częściowym ‘pivoting’. Faktoryzacja Choleskiego macierzy. Metoda Householdera w oparciu o faktoryzację QR
5. Metody rozwiązywania zadania kwadratowego: Faktoryzacja Choleskiego macierzy. Metoda Householdera w oparciu o faktoryzację QR. Metoda równań normalnych rozwiązywania zadania kwadratowego.
6. Metody określania wartości własnych macierzy: Własności wartości i wektorów własnych. Dekompozycja macierzy w oparciu o wektory własne macierzy. Iteracyjna metoda potęg określania wektorów własnych macierzy. 
7. Dopasowanie funkcji do danych: Interpolacja wielomianowa. Metody regresji liniowej w oparciu o metodę najmniejszych kwadratów. Regresja wielomianowa.
Zakres ćwiczeń projektowych: rozwiązanie wybranego zadania numerycznego - sformułowanie zagadnienia technicznego jako zadanie numeryczne; wybór procedur numerycznych do rozwiązania zadania; opracowanie programu, z wykorzystaniem wybranych procedur, do rozwiązania zadania;  analiza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wykładu na podstawie egzaminu.
Projektowanie: na podstawie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Bjorck, A., Dahlquist, R., „Metody numeryczne”, PWN, 1987. 
2. Fortuna, Z., Macukow, B., Wasowski, J., „Metody numeryczne”, WNT, 2005.
3. Kiełbasiński, A., H. Schwetlick, „Numeryczna  algebra  liniowa”, WNT, 1992.
4. Golub, G. , Ch. VanLoan, „Matrix computations”, J. Hopkins University Press, 1997.
5. Lindfield, G., J. Penny, ”Numerical methods using Matlab”, Prentice Hall, 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egzamin, zaliczenie projektu: </w:t>
      </w:r>
    </w:p>
    <w:p>
      <w:pPr/>
      <w:r>
        <w:rPr/>
        <w:t xml:space="preserve">Potrafi dokonac identyfikacji parametrów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numerycznej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U!: </w:t>
      </w:r>
    </w:p>
    <w:p>
      <w:pPr/>
      <w:r>
        <w:rPr/>
        <w:t xml:space="preserve">Potrafi rozwiązać podstawowe zadania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uwarunkowań stosowania komputerów w pracy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2026-09-12T14:15:04+02:00</dcterms:created>
  <dcterms:modified xsi:type="dcterms:W3CDTF">2026-09-12T14:15:04+02:00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