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32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ćwiczenia (liczba godzin według planu studiów) - 15+15; przygotowanie się do zajęć w tym zapoznanie z literaturą-14; przygotowanie do egzaminu-8;przygotowanie sie do zaliczenia - 6, przygotowanie do kolokwium-8; przygotowanie pracy (arkusz kalkulacyjny)-18 (w tym omówienie z wykładowcą - 4); konsultacje-10, kolokwia, egzaminy,egzaminy poprawkowe - 6.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ćwiczenia (liczba godzin według planu studiów) - 15+15. RAZEM 30h = 1,2 ECTS.
II. Konsultacje-10;omówienie pracy własnej (arkusz kalkulacyjny)-4; kolokwia i egzaminy-6.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Wstęp do programowania.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informatycznymi narzędziami stosowanymi do analizy finansowej. Celem nauczania przedmiotu  jest  zapoznanie  słuchaczy  z możliwościami dostępnych narzędzi  informatycznych  (na przykładzie arkusza kalkulacyjnego MS Excel). Zapoznanie z elementami VBA.
</w:t>
      </w:r>
    </w:p>
    <w:p>
      <w:pPr>
        <w:keepNext w:val="1"/>
        <w:spacing w:after="10"/>
      </w:pPr>
      <w:r>
        <w:rPr>
          <w:b/>
          <w:bCs/>
        </w:rPr>
        <w:t xml:space="preserve">Treści kształcenia: </w:t>
      </w:r>
    </w:p>
    <w:p>
      <w:pPr>
        <w:spacing w:before="20" w:after="190"/>
      </w:pPr>
      <w:r>
        <w:rPr/>
        <w:t xml:space="preserve">Wykłady:
1.  Przegląd informatycznych narzędzi analiz finansowych. 2. Przegląd możliwości i ograniczeń wybranych arkuszy kalkulacyjnych. 3.  Analiza sum częściowych. 4.  Solver, Tabele przestawne.  5.  Analiza szeregów czasowych. 6.  Narzędzia analizy danych w pakiecie Analysis ToolPak. 7.  Analiza Fouriera. 8.  Korelacja, narzędzie analizy. 9.  Ranga, percentyl, narzędzie analizy. 10.  Analiza regresji. 11.  Analiza wariancji. 12.  Arkusz kalkulacyjny jako baza (arkusz- tabela). 13. Metody analizy statystycznej. 14. Powłoka VBA pakietu MS Excel. 15. Formularze i pliki zewnętrzne jako źródło danych.
Ćwiczenia:
1.  Praca w arkuszu na poziomie formuł i komórek. 2.  Zabezpieczanie arkusza, kontrola poprawności danych. 3.  Przykłady zastosowania mechanizmów sum częściowych (pośrednich). 4.  Kodowanie zagadnień prowadzący do zastosowania funkcji dodatku Solver. 5.  Raport tabeli przestawnej. 6.  Wymiana danych miedzy arkuszami, skoroszytami, bazami. 7.  Analiza szeregów czasowych. 8.  Narzędzia analizy danych w pakiecie Analysis ToolPak. 9.  Przykłady zastosowań analizy harmonicznej szeregów czasowych. 10.  Wyznaczania miary dopasowania, współczynniki korelacji. 11.  Ranga, percentyl jako narzędzie analizy. 12.  Przykłady zastosowań rachunku analizy regresji. 13.  Analiza wariancji. 14.  Praktyczne zastosowanie arkuszy jako baz danych. 15. Metody analizy statystycznej.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koduje oraz omawia ustalony z prowadzącym temat analizy komputerowej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W26: </w:t>
      </w:r>
    </w:p>
    <w:p>
      <w:pPr/>
      <w:r>
        <w:rPr/>
        <w:t xml:space="preserve">Ma uporządkowaną wiedzę w zakresie poszerzonych zgadnień obsługi MS Excel na poziomie: formuł, funkcji wbudowanych, funkcji użytkownika, makropoleceń oraz VBA.</w:t>
      </w:r>
    </w:p>
    <w:p>
      <w:pPr>
        <w:spacing w:before="60"/>
      </w:pPr>
      <w:r>
        <w:rPr/>
        <w:t xml:space="preserve">Weryfikacja: </w:t>
      </w:r>
    </w:p>
    <w:p>
      <w:pPr>
        <w:spacing w:before="20" w:after="190"/>
      </w:pPr>
      <w:r>
        <w:rPr/>
        <w:t xml:space="preserve">Wykłady 1-15. Egzamin, kolokwium 1,2. Samodzielne opracowanie  arkusza kalkulacyjnego.</w:t>
      </w:r>
    </w:p>
    <w:p>
      <w:pPr>
        <w:spacing w:before="20" w:after="190"/>
      </w:pPr>
      <w:r>
        <w:rPr>
          <w:b/>
          <w:bCs/>
        </w:rPr>
        <w:t xml:space="preserve">Powiązane efekty kierunkowe: </w:t>
      </w:r>
      <w:r>
        <w:rPr/>
        <w:t xml:space="preserve">K_W26</w:t>
      </w:r>
    </w:p>
    <w:p>
      <w:pPr>
        <w:spacing w:before="20" w:after="190"/>
      </w:pPr>
      <w:r>
        <w:rPr>
          <w:b/>
          <w:bCs/>
        </w:rPr>
        <w:t xml:space="preserve">Powiązane efekty obszarowe: </w:t>
      </w:r>
      <w:r>
        <w:rPr/>
        <w:t xml:space="preserve">S1A_W06</w:t>
      </w:r>
    </w:p>
    <w:p>
      <w:pPr>
        <w:keepNext w:val="1"/>
        <w:spacing w:after="10"/>
      </w:pPr>
      <w:r>
        <w:rPr>
          <w:b/>
          <w:bCs/>
        </w:rPr>
        <w:t xml:space="preserve">Efekt W29: </w:t>
      </w:r>
    </w:p>
    <w:p>
      <w:pPr/>
      <w:r>
        <w:rPr/>
        <w:t xml:space="preserve">Ma wiedzę w zakresie zastosowania arkusza kalkulacyjnego (solver) w procesie decyzyjnym i optymalizacyjnym.</w:t>
      </w:r>
    </w:p>
    <w:p>
      <w:pPr>
        <w:spacing w:before="60"/>
      </w:pPr>
      <w:r>
        <w:rPr/>
        <w:t xml:space="preserve">Weryfikacja: </w:t>
      </w:r>
    </w:p>
    <w:p>
      <w:pPr>
        <w:spacing w:before="20" w:after="190"/>
      </w:pPr>
      <w:r>
        <w:rPr/>
        <w:t xml:space="preserve">Wykłady i ćwiczenia, samodzielna praca studenta na ćwiczeniach.</w:t>
      </w:r>
    </w:p>
    <w:p>
      <w:pPr>
        <w:spacing w:before="20" w:after="190"/>
      </w:pPr>
      <w:r>
        <w:rPr>
          <w:b/>
          <w:bCs/>
        </w:rPr>
        <w:t xml:space="preserve">Powiązane efekty kierunkowe: </w:t>
      </w:r>
      <w:r>
        <w:rPr/>
        <w:t xml:space="preserve">K_W29</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U37: </w:t>
      </w:r>
    </w:p>
    <w:p>
      <w:pPr/>
      <w:r>
        <w:rPr/>
        <w:t xml:space="preserve">Potrafi realizować proste zagadnienia ekonomiczne w oparciu o kodowanie VBA.</w:t>
      </w:r>
    </w:p>
    <w:p>
      <w:pPr>
        <w:spacing w:before="60"/>
      </w:pPr>
      <w:r>
        <w:rPr/>
        <w:t xml:space="preserve">Weryfikacja: </w:t>
      </w:r>
    </w:p>
    <w:p>
      <w:pPr>
        <w:spacing w:before="20" w:after="190"/>
      </w:pPr>
      <w:r>
        <w:rPr/>
        <w:t xml:space="preserve">Wykłady i ćwiczenia.Egzamin, kolokwium 1,2. Samodzielne opracowanie  arkusza kalkulacyjnego.</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S1A_U07</w:t>
      </w:r>
    </w:p>
    <w:p>
      <w:pPr>
        <w:keepNext w:val="1"/>
        <w:spacing w:after="10"/>
      </w:pPr>
      <w:r>
        <w:rPr>
          <w:b/>
          <w:bCs/>
        </w:rPr>
        <w:t xml:space="preserve">Efekt U38: </w:t>
      </w:r>
    </w:p>
    <w:p>
      <w:pPr/>
      <w:r>
        <w:rPr/>
        <w:t xml:space="preserve">Potrafi samodzielnie realizować rozwiązania wybranych zagadnień analiz finansowych z zastosowaniem pakiety MS Excel. Umie wybrać oraz zrealizować model podstawowych zagadnień ekonomicznych na poziomie: formuł, funkcji wbudowanych, funkcji użytkownika, makropoleceń oraz VBA.</w:t>
      </w:r>
    </w:p>
    <w:p>
      <w:pPr>
        <w:spacing w:before="60"/>
      </w:pPr>
      <w:r>
        <w:rPr/>
        <w:t xml:space="preserve">Weryfikacja: </w:t>
      </w:r>
    </w:p>
    <w:p>
      <w:pPr>
        <w:spacing w:before="20" w:after="190"/>
      </w:pPr>
      <w:r>
        <w:rPr/>
        <w:t xml:space="preserve">Wykłady i ćwiczenia.Egzamin, kolokwium 1,2. Samodzielne opracowanie  arkusza kalkulacyjnego.</w:t>
      </w:r>
    </w:p>
    <w:p>
      <w:pPr>
        <w:spacing w:before="20" w:after="190"/>
      </w:pPr>
      <w:r>
        <w:rPr>
          <w:b/>
          <w:bCs/>
        </w:rPr>
        <w:t xml:space="preserve">Powiązane efekty kierunkowe: </w:t>
      </w:r>
      <w:r>
        <w:rPr/>
        <w:t xml:space="preserve">K_U38</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konieczności ciągłego uzupełniania wiedzy, wynikającej z nieustannego rozwoju  systemów informatycznych</w:t>
      </w:r>
    </w:p>
    <w:p>
      <w:pPr>
        <w:spacing w:before="60"/>
      </w:pPr>
      <w:r>
        <w:rPr/>
        <w:t xml:space="preserve">Weryfikacja: </w:t>
      </w:r>
    </w:p>
    <w:p>
      <w:pPr>
        <w:spacing w:before="20" w:after="190"/>
      </w:pPr>
      <w:r>
        <w:rPr/>
        <w:t xml:space="preserve">Egzamin, kolokwium 1,2. Samodzielne opracowanie  arkusza kalkulacyjnego.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2026-02-09T04:50:19+01:00</dcterms:created>
  <dcterms:modified xsi:type="dcterms:W3CDTF">2026-02-09T04:50:19+01:00</dcterms:modified>
</cp:coreProperties>
</file>

<file path=docProps/custom.xml><?xml version="1.0" encoding="utf-8"?>
<Properties xmlns="http://schemas.openxmlformats.org/officeDocument/2006/custom-properties" xmlns:vt="http://schemas.openxmlformats.org/officeDocument/2006/docPropsVTypes"/>
</file>