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komputerowa i multimedialna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Zbigniew Kleniewski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IE 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(30 - wykłady; 10 - konsultacje; 35 praca własna studenta: przygotowanie do zaliczenia, przygotowanie do zajęć w tym zapoznanie z literaturą, przygotowanie 2 prac)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 Wykłady: 1,2                          
II. Konsultacje: 0,4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informacyjna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min: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wybranymi zagadnieniami teoretycznymi związanymi z grafiką komputerową oraz multimediami a także z wybranymi programami służącymi do obróbki obrazu i dźwięku. Celem nauczania przedmiotu jest nabycie przez studenta wiedzy i umiejętności z zakresu przetwarzania obrazów rastrowych, dźwięków, plików filmowych oraz wykorzystania ich do publikacji w sieci lub prezentacjach interaktywnych.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Percepcja świata zewnętrznego. Grafika rastrowa i wektorowa. Modele kolorów. Formaty plików graficznych. Selekcje. Przekształcenia. Operacje na warstwach. Maski warstw. Przegląd edytorów grafiki. Korekta fotografii. Podstawowe techniki tworzenia grafiki rastrowej i wektorowej. Przygotowanie grafiki do publikacji w Internecie. Pliki dźwiękowe – formaty, kompresja, edycja. Przegląd edytorów dźwięku. Pliki video – formaty, kompresja, edycja. Zasady przygotowania prezentacji multimedialnych. Podstawy typografii. Zasady stosowania kolorów w prezentacjach multimedialnych. Narzędzia do tworzenia prezentacji multimedialnych. Prezentacje interaktywne. Przygotowanie materiałów multimedialnych do prezentacji w Internecie. Publikacja prezentacji w Internecie.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przedmiotu wpływa ocena z dwóch sprawdzianów teoretycznych – 70 % oraz ocena za 2 prace własne – 30 %. Ocena ostateczna z przedmiotu: 0-50 % ocena 2, 51-65% ocena 3, 66-75% ocena 3+, 76-85% ocena 4, 86-95% ocena 4+, 96-100% ocena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Foley J. D., van Dam A., Feiner S. K., Hughes J. F., Philips R. L.: Wprowadzenie do grafiki komputerowej,Warszawa, WNT 2001
2. Zimek R., Oberlan Ł.: ABC grafiki komputerowej, Helion 2005       3. King J.A.: Grafika w sieci WWW. Proste rozwiązania, Warszawa, Mikom 2002
4. Świerk G., Madurski Ł.: Multimedia. Obróbka dźwięku i filmów, Helion 2004 5. Materiały elektroniczne z zasobów Internetu na platformie e-knes.pw.plock.pl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W28: </w:t>
      </w:r>
    </w:p>
    <w:p>
      <w:pPr/>
      <w:r>
        <w:rPr/>
        <w:t xml:space="preserve">Ma wiedzę z zakresu przetwarzania obrazów rastrowych, dźwięków, plików filmowych oraz wykorzystania ich do publikacji w sieci lub prezentacjach interaktywnych.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U35: </w:t>
      </w:r>
    </w:p>
    <w:p>
      <w:pPr/>
      <w:r>
        <w:rPr/>
        <w:t xml:space="preserve">Potrafi przetwarzać obrazy, dźwięki i pliki filmowe w celu ich wykorzystania w różnorodnych publikacjach i prezentacjach.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samodzielne prace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K16: </w:t>
      </w:r>
    </w:p>
    <w:p>
      <w:pPr/>
      <w:r>
        <w:rPr/>
        <w:t xml:space="preserve">W przygotowaniu grafiki i multimediów stosuje posiadaną wiedzę, wykorzystując różnorodne, nowe narzędzia informatyczne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prace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2024-05-22T01:00:12+02:00</dcterms:created>
  <dcterms:modified xsi:type="dcterms:W3CDTF">2024-05-22T01:00:12+02:00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