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zarządcza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Urbanek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godz.(16 - wykłady; 20 - konsultacje i egzaminy; 39 - praca własna studenta)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 1,2                                                      
II. Konsultacje 0,64                                                     Egzaminy 0,16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Rachunkowość, Ekonometria, Statystyka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z Rachunkowości zarządczej powinien zapoznać studentów z nowoczesnymi instrumentami wykorzystywanymi w firmach do zarządzania rentownością, kalkulacji kosztów produktów, planowania i kontroli kosztów, podejmowania decyzji cenowych i wielu innych. W trakcie wykładu oprócz wiedzy teoretycznej zostaną zaprezentowane liczne przykłady pokazujące praktyczne zastosowanie tych narzędzi do podejmowania decyzji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Rachunkowość zarządcza jako system informacyjny do zarządzania - przedmiot, cele i zadania rachunkowości, rachunkowość zarządcza a rachunkowość finansowa, rachunkowość zarządcza a controlling, etapy wdrażania systemu rachunkowości zarządczej, bariery rozwoju systemu.
Rachunkowość odpowiedzialności - zarządzanie zdecentralizowana organizacją, typologia ośrodków odpowiedzialności, kryteria oceny działalności ośrodków odpowiedzialności. 
Klasyfikacje kosztów dla potrzeb zarządzania - istota kosztów, kryteria klasyfikacji kosztów w rachunkowości finansowej i w rachunkowości zarządczej, metody badania zmienności kosztów.
Systemy rachunku kosztów - istota rachunku kosztów, modele rachunku kosztów: rachunek kosztów pełnych, rachunek kosztów zmiennych, wpływ rachunku kosztów na krótkookresowy wynik finansowy, ocena przydatności modeli rachunku kosztów dla potrzeb zarządzania.
Koszty w rachunkach decyzyjnych krótkiego okresu - próg rentowności dla produktu jednorodnego, próg płynności, próg rentowności dla produkcji wieloasortymentowej, ryzyko operacyjne i finansowe, kalkulowanie cen i zasady polityki cenowej.
Wielostopniowy i wieloblokowy rachunek kosztów i wyników - określanie potencjału produkcyjnego dla ośrodków odpowiedzialności, rachunek wielostopniowych marż pokrycia, zasady sporządzania wielostopniowego i wieloblokowego rachunku kosztów i wyników, zasady ustalania cen transferowych.
Metody kalkulacji kosztów - zadania kalkulacji kosztów, kalkulacja podziałowa, kalkulacja doliczeniowa.
Budżetowanie operacyjne jako narzędzie rachunkowości zarządczej - istota budżetowania., funkcje budżetowania, metody i etapy budżetowania, przygotowanie firmy do wdrożenia systemu budżetowania.
Monitoring – kontrola wykonania budżetów, cele monitoringu, etapy monitoringu, analiza przyczynowo-skutkowa odchyleń: kosztów bezpośrednich, kosztów pośrednich, wyniku operacyjnego.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pisemne w formie zadań do rozwiązania, testu.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                                                                  1. A. Jaruga, W. Nowak, A. Szychta, Rachunkowość zarządcza. Koncepcje i zastosowania, SWSPiZ, Łódź 2001
2. G. Świderska (red.), Rachunkowość zarządcza i rachunek kosztów, Difin, Warszawa 2003,
3. W. Gabrusewicz, A. Kamela-Sowińska, H. Poetschke, Rachunkowość zarządcza, PWE, Warszawa 2000,
4. A.Karmańska (red.), Rachunkowość zarządcza i rachunek kosztów w systemie informacyjnym przedsiębiorstwa, Difin, Warszawa 2006,
5. I. Sobańska (red.), Rachunkowość zarządcza. Podejście operacyjne i strategiczne, Wydawnictwo C.H.Beck, Warszawa 2010.
Uzupełniająca:                                                                 1. M. Dobija, Rachunkowość zarządcza i controlling, Wydawnictwo Naukowe PWN, Warszawa 2002 
2. E. Walińska, P. Urbanek, Rachunkowość zarządcza. Wybrane zagadnienia, testy, zadania, FRRwP, Łódź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W24: </w:t>
      </w:r>
    </w:p>
    <w:p>
      <w:pPr/>
      <w:r>
        <w:rPr/>
        <w:t xml:space="preserve">Zna rolę rachunkowości zarządczej w procesie podejmowania decyzji krótkookresowych i zarządzania wartością firmy oraz różnice występujące między systemami informacyjnymi rachunkowości zarządczej i rachunkowości finansowej. Zna takie narzędzia zarządzania kosztami i rentownością, jak: budżetowanie operacyjne, systemy rachunku kosztów, analizę progu rentowności, ryzyka operacyjnego i finansowego, metody kalkulacji kosztów i cen.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wybierać właściwe metody kalkulacji kosztów i cen, dokonywać wyceny produktów, usług świadczeń wewnętrznych, ustalać wynik finansowy przedsiębiorstwa przy wykorzystaniu różnych modeli rachunku kosztów.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zadania na kalkulację kosztów, ustalanie wyniku finansowego, analizę odchyleń w budżetach, ustalanie progu rentowności, ryzyka operacyjnego i finansowego.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U32: </w:t>
      </w:r>
    </w:p>
    <w:p>
      <w:pPr/>
      <w:r>
        <w:rPr/>
        <w:t xml:space="preserve">Potrafi przeprowadzić ocenę efektywności procesów biznesowych realizowanych w jednostce gospodarczej, przy wykorzystaniu różnego rodzaju raportów wewnętrznych generowanych przez system rachunkowości zarządczej: wielostopniowego i wieloblokowego rachunku kosztów i wyników, raportów o rentowności w przekroju produktowym, podmiotowym, technologicznym, rynków zbytu i 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K13: </w:t>
      </w:r>
    </w:p>
    <w:p>
      <w:pPr/>
      <w:r>
        <w:rPr/>
        <w:t xml:space="preserve">Jest otwarty na współdziałanie w grupie ponieważ ma świadomość, iż warunkiem skuteczności systemu rachunkowości zarządczej jest efektywna współpraca wszystkich osób i jednostek zaangażowanych w funkcjonowanie tego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2024-05-19T07:49:09+02:00</dcterms:created>
  <dcterms:modified xsi:type="dcterms:W3CDTF">2024-05-19T07:49:09+02:00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