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serwisów internetowych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Zbigniew Kleniewski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ZIE 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w tym: 16 h - wykłady, 16 h - ćwiczenia; 16 h - przygotowanie do zajęć, 18 h - przygotowanie do egzaminu, 18 h - przygotowanie do kolokwium, 16 h - konsultacje (w tym: on - line 8 h).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ECTS - wykłady i ćwiczenia 
0,64 ECTS - konsultacje (w tym 0,32 ECTS - konsultacje on - line)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strukturalne, Programowanie obiektowe, Bazy danych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zasadami, narzędziami i technikami tworzenia serwisów internetowych. Celem nauczania przedmiotu jest poznanie zasad i nabycie przez studentów umiejętności prezentowania treści w Internecie.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Przegląd technologii tworzenia stron WWW. Język XHTML – struktura dokumentu. Przegląd podstawowych znaczników formatujących. Odnośniki, grafika i multimedia na stronie WWW. Arkusze stylów CSS. Tabele i warstwy. JavaScript i DHTML. Język XML. Programowanie po stronie serwera. Język PHP pojęcia podstawowe. Przegląd wbudowanych funkcji. Struktury sterujące i funkcje użytkownika. Operacje na plikach. Obsługa formularzy. Operacje na tekstach. Bezpieczeństwo serwisu internetowego. Obsługa baz danych. Przykłady realizacji stron WWW. Portale internetowe i systemy zarządzania treścią.
Ćwiczenia:
Środowisko tworzenia stron WWW. Publikujemy pierwszą stronę. Formatowanie dokumentu tekstowego. Schemat serwisu WWW z elementami grafiki. Formatowanie elementów za pomocą stylów CSS. Szablon strony internetowej. Elementy DHTML. Środowisko i pierwsza strona w PHP. Przykłady zastosowania struktur sterujących. Operacje na plikach. Obsługa formularzy. Przykłady zastosowania baz danych. Obsługa systemów zarządzania treścią serwisu.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Egzamin: Test wielokrotnego wyboru. 2. Ćwiczenia: Na ocenę końcową wpływają (skala procentowa): przygotowanie do ćwiczeń i realizacja ćwiczenia (30%), 2 kolokwia (70%). Dopuszcza się opuszczenie 2 ćwiczeń. W przypadku usprawiedliwionej nieobecności student może zrealizować ćwiczenie w innym terminie w uzgodnieniu z prowadzącym. Ocena końcowa z ćwiczeń: 0-50 % ocena 2, 51-65% ocena 3, 66-75% ocena 3+, 76-85% ocena 4, 86-95% ocena 4+, 96-100% ocena 5. Zaliczenie ćwiczeń jest warunkiem dopuszczenia do egzaminu. 3. Na ocenę końcową z przedmiotu składa się ocena z ćwiczeń oraz ocena z egzaminu w proporcjach 40% ćwiczenia i 60% egzamin. Ocena ostateczna z przedmiotu: 0-50 % ocena 2, 51-65% ocena 3, 66-75% ocena 3+, 76-85% ocena 4, 86-95% ocena 4+, 96-100% ocena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PHP i MySQL. Tworzenie stron WWW. Vademecum profesjonalisty, Helion 2003 2. W. Gajda: HTML, XHTML i CSS. Praktyczne projekty, Helion 2007 3. Zasoby internetowe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www.knes.pw.plock.pl, e-knes.pw.plock.pl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W25: </w:t>
      </w:r>
    </w:p>
    <w:p>
      <w:pPr/>
      <w:r>
        <w:rPr/>
        <w:t xml:space="preserve">Ma podstawową wiedzę na temat tworzenia aplikacji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W26: </w:t>
      </w:r>
    </w:p>
    <w:p>
      <w:pPr/>
      <w:r>
        <w:rPr/>
        <w:t xml:space="preserve">Ma wiedzę na temat wykorzystania baz danych w tworzeniu serwisów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W28: </w:t>
      </w:r>
    </w:p>
    <w:p>
      <w:pPr/>
      <w:r>
        <w:rPr/>
        <w:t xml:space="preserve">Ma wiedzę na temat przygotowania i wykorzystania materiałów multimedialnych do publikacji w Internecie. Ma podstawową wiedzę na temat technicznych aspektów tworzenia serwisów internetowych.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U34: </w:t>
      </w:r>
    </w:p>
    <w:p>
      <w:pPr/>
      <w:r>
        <w:rPr/>
        <w:t xml:space="preserve">Potrafi zaprojektować i zrealizować proste strony internetowe umieszczając na nich sformatowane informacje tekstowe i multimedialne. Potrafi zaprojektować oraz zrealizować prosty serwis internetowy przy pomocy systemów zarządzania treścią. Potrafi zrealizować prostą aplikację internetową.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(sprawdzian praktyczny)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K15: </w:t>
      </w:r>
    </w:p>
    <w:p>
      <w:pPr/>
      <w:r>
        <w:rPr/>
        <w:t xml:space="preserve">Jest świadomy dynamicznego rozwoju technik i narzędzi informatycznych stosowanych w publikacjach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 (sprawdzian praktyczny)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2026-06-19T11:07:11+02:00</dcterms:created>
  <dcterms:modified xsi:type="dcterms:W3CDTF">2026-06-19T11:07:11+02:00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