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Zarządzanie bezpieczeństwem i higieną pracy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Iwona Grabarek, prof. nzw., Wydział Transportu PW, Zakład Teorii Konstrukcji Urządzeń Transportowych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TR.SIOB14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53 godziny, w tym: praca na wykładach: 30 godz., studiowanie literatury przedmiotu: 10 godz., konsultacje: 3 godz., przygotowanie do zaliczeń cząstkowych: 10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pkt. ECTS (33 godzin, w tym: praca na wykładach: 30 godz., konsultacje: 3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zakresu ergonomii i bezpieczeństwa pracy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Zaznajomienie studentów z zagadnieniami zarządzania bezpieczeństwem i higieną pracy w przedsiębiorstwach, wdrażanym w celu ograniczenia ryzyka zawodowego, zmniejszenia liczby wypadków przy pracy i ograniczenia szkodliwych warunków pracy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Współczesne koncepcje zarządzania bezpieczeństwem i higieną pracy
Tradycyjne i systemowe podejście do bezpieczeństwa i higieny pracy; Normalizacja systemów zarządzania za granicą, na forum międzynarodowym i w Polsce; Koncepcja systemowego zarządzania bezpieczeństwem i higiena pracy według normy PN-N-18001; Planowanie w ramach systemu; Wdrażanie, funkcjonowanie i sprawdzanie systemu zarządzania bezpieczeństwem i higieną pracy; Niezgodności oraz działania korygujące 
i zapobiegawcze; Perspektywy dalszego rozwoju koncepcji systemowego zarządzania.
Pojęcie ryzyka zawodowego; Proces oceny ryzyka zawodowego; Metody analizy ryzyka zawodowego związanego z eksploatacją obiektów technicznych; Identyfikowanie zagrożeń na stanowiskach pracy; Rola oceny ryzyka zawodowego w procesie zarządzania bezpieczeństwem i higiena pracy. Modele wypadków przy pracy; Metody ich badania; Dokumentowanie wypadku przy pracy. Koszty i korzyści bezpieczeństwa i higieny pracy; Koszty ubezpieczenia wypadkowego; Koszty obciążające przedsiębiorstwo; Inne koszty związane z niewłaściwymi warunkami pracy; Koszty i korzyści działań prewencyjnych. Pojęcie kultury organizacyjnej i kultury bezpieczeństwa; Ustalanie celów bezpieczeństwa 
i higieny pracy;  Komunikowanie się, szkolenie, motywowanie, monitorowanie.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formująca: 2 pisemne sprawdziany cząstkowe zawierające po 3 pytania otwarte dotyczące zasad działania systemu zarządzania bezpieczeństwem i higieną pracy;
ocena podsumowująca: pisemny sprawdzian poprawkowy, zawierający 6 pytań otwartych (obowiązkowy w przypadku braku zaliczenia przynajmniej jednego ze sprawdzianów cząstkowych),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Bezpieczeństwo pracy i ergonomia, Wydawnictwo  CIOP, 2008
2. Normy serii PN-N-18000
3. Podgórski D., Pawłowska Z. – Podstawy systemowego zarządzania bezpieczeństwem i higieną pracy. CIOP PIB, Warszawa 2004
4. Podstawy prewencji wypadkowej. CIOP PIB, Warszawa 2003
5. Romanowska-Słomka I.,  Słomka A., – Karty oceny ryzyka zawodowego /wyd. Atest/, 2005
6. Wytyczne do systemów zarządzania bezpieczeństwem i higieną pracy. ILO-OSH 2001 (polska wersja dokumentu) CIOP PIB, Warszawa 2001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z uchwalonego przez Radę Wydziału wykazu dodatkowych przedmiotów obieralnych hes na rok akademicki 2012/2013.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Ma podstawową wiedzę z zakresu uwarunkowań prawnych, ekonomicznych i społecznych dotyczących bezpieczeństwa i higieny pracy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formująca: I pisemny sprawdzian cząstkowy, zawierający 3 pytania otwarte ( w tym 1 dotyczące treści opisanego efektu); wymagana odpowiedź na co najmniej 2 z nich; fakultatywna ocena podsumowująca: pisemny sprawdzian - 1 z 6 pytań otwartych, wymagana odpowiedź w co najmniej 50%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Ma wiedzę podstawową w zakresie wymagań dotyczących budowy i funkcjonowania systemów zarządzania bezpieczeństwem i higiena pracy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formująca: I pisemny sprawdzian cząstkowy, zawierający 3 pytania otwarte ( w tym 1 dotyczące treści opisanego efektu); wymagana odpowiedź na co najmniej 2 z nich; fakultatywna ocena podsumowująca: pisemny sprawdzian - 1 z 6 pytań otwartych, wymagana odpowiedź w co najmniej 50%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Tr1A_W07, Tr1A_W13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T1A_W08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Ma szczegółową wiedzę związaną z szacowaniem i wartościowaniem ryzyka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formująca: II pisemny sprawdzian cząstkowy, zawierający 3 pytania otwarte ( w tym 1 dotyczące treści opisanego efektu); wymagana odpowiedź na co najmniej 2 z nich; fakultatywna ocena podsumowująca: pisemny sprawdzian - 1 z 6 pytań otwartych, wymagana odpowiedź w co najmniej 50%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Tr1A_W07, Tr1A_W10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T1A_W04, T1A_W07, T1A_W08</w:t>
      </w:r>
    </w:p>
    <w:p>
      <w:pPr>
        <w:keepNext w:val="1"/>
        <w:spacing w:after="10"/>
      </w:pPr>
      <w:r>
        <w:rPr>
          <w:b/>
          <w:bCs/>
        </w:rPr>
        <w:t xml:space="preserve">Efekt W_04: </w:t>
      </w:r>
    </w:p>
    <w:p>
      <w:pPr/>
      <w:r>
        <w:rPr/>
        <w:t xml:space="preserve">Ma wiedzę z zakresu badań wypadków przy pracy i ich dokumentowania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formująca: II pisemny sprawdzian cząstkowy, zawierający 3 pytania otwarte ( w tym 1 dotyczące treści opisanego efektu); wymagana odpowiedź na co najmniej 2 z nich; fakultatywna ocena podsumowująca: pisemny sprawdzian - 1 z 6 pytań otwartych, wymagana odpowiedź w co najmniej 50%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Potrafi pozyskiwać informacje z literatury, baz danych oraz innych źródeł dotyczące bezpieczeństwa i higieny pracy; potrafi integrować uzyskane informacje, dokonywać ich interpretacji, a także oceniać ryzyko na stanowisku pracy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formująca: I i II pisemny sprawdzian cząstkowy, zawierający pytania otwarte dotyczące treści opisanego efektu; wymagana odpowiedź na co najmniej 2 z nich; fakultatywna ocena podsumowująca: pisemny sprawdzian - jedno pytanie otwarte, wymagana odpowiedź w co najmniej 50%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Potrafi ocenić przydatność stosowanych metod oceny ryzyka na stanowisku pracy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formująca: I i II pisemny sprawdzian cząstkowy, zawierający pytania otwarte dotyczące treści opisanego efektu; wymagana odpowiedź na co najmniej 2 z nich; fakultatywna ocena podsumowująca: pisemny sprawdzian - jedno pytanie otwarte, wymagana odpowiedź w co najmniej 50%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Tr1A_U21, Tr1A_U22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T1A_U15, T1A_U15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Rozumie pozatechniczne aspekty i skutki działalności inżynierskiej, w tym jej wpływu na środowisko i człowieka, i ważność związanej z tym odpowiedzialności za podejmowane decyzje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formująca: po 1 pytaniu w 2 pisemnych sprawdzianach cząstkowych, fakultatywna ocena podsumowująca: 1 z 6 pytań w pisemnym sprawdzianie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2026-09-12T04:29:03+02:00</dcterms:created>
  <dcterms:modified xsi:type="dcterms:W3CDTF">2026-09-12T04:29:03+02:00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