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Monte Carlo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Jarosław Sobczyk, st. wykł., Wydział Matematyki i Nauk Informacyjnych, Zakład Procesów Stochastycznych i Matematyki Finansowej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DANYCH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58 godzin, w tym: praca na wykładach: 15 godz., praca na ćwiczeniach: 15 godz., studiowanie literatury przedmiotu: 10 godz., konsultacje: 3 godz., przygotowanie do zaliczenia przedmiotu: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pkt. ECTS (33 godziny, w tym: praca na wykładach: 15 godz., praca na ćwiczeniach: 15 godz., konsultacje: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 wiedzę z zakresu analizy matematycznej i rachunku prawdopodobieństwa na poziomie wymaganym na studiach I stopnia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ćwiczenia: 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Nabycie wiedzy i umiejętności w zakresie podstawowych metod aproksymacji wielkości matematycznych przy użyciu metod Monte Carlo. Wykształcenie umiejętności rozwiązywania elementarnych problemów takich jak generowanie liczb losowych i przybliżone obliczanie całek, rozwiązywanie równań różniczkowych i rozwiązywanie układów równań.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: Prawo Wielkich Liczb jako punkt wyjścia do sformułowania idei Metody Monte Carlo (MMC). Przykłady MMC w ujęciu historycznym. Generowanie liczb losowych. Generowanie populacji z rozkładu jednostajnego i innych rozkładów. Przybliżone wyznaczanie wartości całek jedno i wielo wymiarowych różnymi metodami oraz porównanie efektywności tych metod. Przykładowe rozwiązania równań różniczkowych i układów równań liniowych przy użyciu metod Monte Carlo.
Ćwiczania : wyznaczanie przybliżonych wartości stałych matematycznych oraz całek różnymi metodami z wykorzystaniem tablic liczb losowych, obliczanie dokładności uzyskanego wyniku. Generowanie próby z rozkładu jednostajnego na zbiorach typu koło i perścień, generowanie próby z dowolnego rozkładu metodą odwracania dystrybuanty przy użyciu tablicy liczb losowych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kolokwium pisemne, 3 pytania, wymagane jest uzyskanie ponad 50% punktów;
Ćwiczenia: obecności i kolokwium pisemne, 2 zadania otwarte, wymagane jest uzyskanie ponad 50% punktów.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Zieliński R., Metody Monte Carlo, WNT, Warszawa 1970;
2) Zieliński R., Wieczorkowski R., Komputerowe generatory liczb losowych, WNT, Warszawa 1997;
3) Jermakow S.M., Metody Monte Carlo i zagadnienia pokrewne, PWN, Warszawa 1976.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oferowany w grupie przedmiotów obieralnych dla modułu "Wybrane działy matematyki stosowanej (obieralny)"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W_01: </w:t>
      </w:r>
    </w:p>
    <w:p>
      <w:pPr/>
      <w:r>
        <w:rPr/>
        <w:t xml:space="preserve">Zna prawa wielkich liczb będące punktem wyjścia do zdefiniowania metod Monte Carlo, zna podstawowe przykłady takie jak zagadnienie Buffona, ma wiedzę w zakresie generowania liczb pseudolosowych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W_02: </w:t>
      </w:r>
    </w:p>
    <w:p>
      <w:pPr/>
      <w:r>
        <w:rPr/>
        <w:t xml:space="preserve">Ma wiedzę w zakresie metod Monte Carko dotyczących wyznaczania całek jedno i wielowymiarowych, ma wiedzę dotyczącą analizy błędu metody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W_03: </w:t>
      </w:r>
    </w:p>
    <w:p>
      <w:pPr/>
      <w:r>
        <w:rPr/>
        <w:t xml:space="preserve">Zna wybrane metody Monte Carlo dotyczące rozwiązywania układów równań liniowych oraz równań różniczkowych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U_01: </w:t>
      </w:r>
    </w:p>
    <w:p>
      <w:pPr/>
      <w:r>
        <w:rPr/>
        <w:t xml:space="preserve">Potrafi generować liczby pseudolosowe z rozkładu jednostajnego, normalnego oraz dowolnego rozkładu prawdopodobieństwa metodą odwracania dystrybuanty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p>
      <w:pPr>
        <w:keepNext w:val="1"/>
        <w:spacing w:after="10"/>
      </w:pPr>
      <w:r>
        <w:rPr>
          <w:b/>
          <w:bCs/>
        </w:rPr>
        <w:t xml:space="preserve">Efekt U_02: </w:t>
      </w:r>
    </w:p>
    <w:p>
      <w:pPr/>
      <w:r>
        <w:rPr/>
        <w:t xml:space="preserve">Potrafi obliczać przybliżoną wartość całek stosując różne metody Monte Carlo oraz określić dokładność uzyskanego przybliżenia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1 zadanie na kolokwium, wymagane jest uzyskanie ponad 50% punktów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2025-04-10T04:41:05+02:00</dcterms:created>
  <dcterms:modified xsi:type="dcterms:W3CDTF">2025-04-10T04:41:05+02:00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