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171 godz. (obecność na wykładach 28 godzin, udział w ćwiczeniach laboratoryjnych 28 godzin, udział w konsultacjach 20 godzin,  przygotowanie się do ćwiczeń laboratoryjnych, wykładu (analiza literatury) - 40 godz., wykonanie sprawozdań z ćwiczeń laboratoryjnych - 40 godz., przygotowanie się do kolokwium zaliczeniowego – 15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(prowadzenie zajęć - 56 godz., konsultacje - 20 godz., razem: 76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28 godzin, 40 godz., wykonanie sprawozdań z ćwiczeń laboratoryjnych - 2,7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-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części wykładowej zapoznanie studentów z metodami i technikami badań struktury i właściwości materiałów (3ECTS). 
W części laboratoryjnej praktyczne zapoznanie studentów z doświadczalnymi metodami badań własności mechanicznych, fizycznych oraz makro- i mikrostruktury metali i ich stopów oraz określenie zależności tych własności od różnych czynników (mikrostruktury, zawartości składników stopowych, obróbki cieplnej i temperatury)(4 ECTS))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statycznych właściwości mechanicznych (wytrzymałościowych i plastycznych) - wyznaczanie wytrzymałości na rozciąganie, granicy plastyczności, umownej granicy plastyczności i sprężystości, wydłużenia i przewężenia.
Badania dynamiczne - próba udarnościowa.
Pomiary twardości i mikrotwardości metali i stopów.
Metalograficzne badania mikroskopowe (zaawansowane metody mikroskopii optycznej - obserwacje w ciemnym polu, w oświetleniu niesymetrycznym, w świetle spolaryzowanym, w kontraście interferencyjnym).
Badania dylatometryczne materiałów - identyfikacja przemian fazowych, wyznaczanie współczynnika rozszerzalności liniowej.
Badania makroskopowe.
Zasady pomiary oporu elektrycznego, wytrzymałość zmęczeniowa, pełzanie, próby technologiczne.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kolokwium, zaliczenie laboratorium na podstawie sprawozdań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A.Szummer, A. Ciszewski, T. Radomski, Badania własności i mikrostruktury materiałów-ćwiczenia laboratoryjne, Ofic. Wyd. PW, Warszawa 2004
Praca zbiorowa pod redakcją S. T. Jaźwińskiego,Instrumentalne metody badań materiałów, Wydawnictwa PW, Warszawa 1988
S. Prowans, Struktura stopów, PWN, Warszawa 1991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MBM3_W1: </w:t>
      </w:r>
    </w:p>
    <w:p>
      <w:pPr/>
      <w:r>
        <w:rPr/>
        <w:t xml:space="preserve">Posiada wiedzę dotyczącą struktury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MBM3_W2: </w:t>
      </w:r>
    </w:p>
    <w:p>
      <w:pPr/>
      <w:r>
        <w:rPr/>
        <w:t xml:space="preserve">Posiada wiedzę dotyczącą właściwości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MBM3_W3: </w:t>
      </w:r>
    </w:p>
    <w:p>
      <w:pPr/>
      <w:r>
        <w:rPr/>
        <w:t xml:space="preserve">Rozumie zależności pomiędzy właściwościami a mikrostrukturą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MBM3_W4: </w:t>
      </w:r>
    </w:p>
    <w:p>
      <w:pPr/>
      <w:r>
        <w:rPr/>
        <w:t xml:space="preserve">Zna podstawowe techniki badawcze służące charakteryzacji wybranych właściwości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MBM3_U1: </w:t>
      </w:r>
    </w:p>
    <w:p>
      <w:pPr/>
      <w:r>
        <w:rPr/>
        <w:t xml:space="preserve">Potrafi dokonać oceny mikrostruktury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MBM3_U2: </w:t>
      </w:r>
    </w:p>
    <w:p>
      <w:pPr/>
      <w:r>
        <w:rPr/>
        <w:t xml:space="preserve">Potrafi zastosować doświadczalne metody badań właściwości mechanicznych.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MBM3_U3: </w:t>
      </w:r>
    </w:p>
    <w:p>
      <w:pPr/>
      <w:r>
        <w:rPr/>
        <w:t xml:space="preserve">Umie dokonać pomiarów wybranych właściwości fizycznych materiałów.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MBM3_KS1: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2024-05-19T02:47:20+02:00</dcterms:created>
  <dcterms:modified xsi:type="dcterms:W3CDTF">2024-05-19T02:47:20+02:00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