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zajęć seminaryjnych, 28 godzin na opracowanie uzyskanych wyników i przygotowanie prezentacji.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zajęć seminaryjnych, 28 godzin na opracowanie uzyskanych wyników i przygotowanie prezentacji.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SD8_W01: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SD8_U01: </w:t>
      </w:r>
    </w:p>
    <w:p>
      <w:pPr/>
      <w:r>
        <w:rPr/>
        <w:t xml:space="preserve">Potrafi posługiwać się bazami danych, prowadzić badania naukowe i opracowywać wyniki badań oraz prezentować je w formie multimedialnej. Potrafi zaprezentować rozwiązanie danego problemu na forum, prowadzić dyskusję z uczestnikami.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SD8_K01: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zajęciach, ocena umiejętności dyskusji. Rozmowa z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2026-02-09T09:29:26+01:00</dcterms:created>
  <dcterms:modified xsi:type="dcterms:W3CDTF">2026-02-09T09:29:26+01:00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