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Ceramiczne do zastosowań specjanych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MCZS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54 godz. w tym 28 godzin obecność na wykładzie, 5 godzin uczestnictwo w konsultacjach, 56 godzin - przygotowanie się do wykładów (zapoznanie się ze wskazaną literaturą),  10 godzin przygotowanie się do testu.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- 28 godzin prowadzenie wykładu, 5 godzin prowadzenie 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Zalecane przedmioty poprzedzające: Podstawy nauki o materiałach 1 i 2,  Metody Badania Materiałów, Materiały ceramiczne i technologie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Przedmiot ma na celu zapoznanie studentów z zakresem stosowania nowoczesnych tworzyw ceramicznych w przemyśle. Wykład uwzględnia przegląd najczęściej wykorzystywanych materiałów w wielu dziedzinach życia codziennego oraz w mniej znanych zastosowaniach jak aplikacje wojskowe oraz medycyna. W trakcie wykładu studenci utrwalają swoja wiedzę na temat znanych tworzyw ceramicznych oraz nabywają umiejętności charakteryzacji oraz doboru nowych materiałów z grupy ceramik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Podstawowe treści: materiały ceramiczne przeznaczone na narzędzia skrawające, materiały ceramiczne w przemyśle szklarskim, materiały ceramiczne do zastosowań w medycynie i implantacji, zastosowanie materiałów ceramicznych w kompozytach, balistyczne materiały ceramiczne i ich kompozyty, konstrukcyjne materiały ceramiczne, inżynierskie nanomateriały ceramiczne, nowoczesne technologie wytwarzania materiałów ceramicznych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Formą zaliczenia jest 1 godzinny 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M. F. Ashby, D. R. H. Jones – „Materiały Inżynierskie” – WNT, 1996 r., część I i II 
R. Pampuch „Zarys Nauki o Materiałach – materiały ceramiczne” – PWN, 1997 r. 5.
R. Pampuch, K. Haberko, M. Kordek, Nauka o procesach ceramicznych, PWN Warszawa 1992
J.Lis, R. Pampuch, Spiekanie , AGH Kraków 2000
A.R.Olszyna, Twardość a Kruchość tworzyw ceramicznych, Oficyna Wyd. PW, Warszawa 2013
A.R.Olszyna, Ceramika Supertwarda, Oficyna Wyd. PW, Warszawa 2012
K.J.Kurzydłowski, M.Lewandowska, Nanomateriały inżynierskie, konstrukcyjne i funkcjonalne, Wyd. Nauk-Tech. Warszawa2010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MCdZS_w1: </w:t>
      </w:r>
    </w:p>
    <w:p>
      <w:pPr/>
      <w:r>
        <w:rPr/>
        <w:t xml:space="preserve">Posiada wiedzę na temat wytwarzania i właściwości podstawowych tworzyw ceramicznych z grupy tlenkowych: SiO2 Al2O3, ZrO2 oraz nietlenkowych: SiC,Si3N4, posiada wiedzę na temat zastosowania określonych tworzyw ceramicznych z grupy (tlenkowych i nietlenkowych) w aplikacjach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MCdZS_u1: </w:t>
      </w:r>
    </w:p>
    <w:p>
      <w:pPr/>
      <w:r>
        <w:rPr/>
        <w:t xml:space="preserve">Na podstawie wiedzy uzyskanej w trakcie wykładu lub przeprowadzonej analizy fachowej literatury student umie dokonać wyboru tworzywa ceramicznego do określonego zastosowania, potrafi przewidzieć zachowanie tworzywa ceramicznego w określonych warunkach i zaplanować cykl eksploatacyjny.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MCdZS_ks1: </w:t>
      </w:r>
    </w:p>
    <w:p>
      <w:pPr/>
      <w:r>
        <w:rPr/>
        <w:t xml:space="preserve">Rozumie problem procesu dezaktualizacji wiedzy i umiejętności wynikający z zachodzącego postępu cywilizacyjnego. Prawidłowo identyfikuje i rozstrzyga dylematy związane z wykonywaniem zawodu. Rozumie zagrożenia wynikające z źle podjętych decyzji. Rozumie potrzebę przekazywania odbiorcom informacji na temat osiągnięć techniki i innych aspektów działalności inżynierskiej w sposób dla nich zrozumiały. Rozumie potrzebę  współpracy ze społecznością zawodową - uważnie słucha wypowiedzi innych uczestników, konstruktywnie prowadzi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2024-05-18T22:14:56+02:00</dcterms:created>
  <dcterms:modified xsi:type="dcterms:W3CDTF">2024-05-18T22:14:56+02:00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