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Krystalografia Stosowana/ Applied Crystallography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wykładu oraz 12 godzin ćwiczeń. Wymagany wkład własny nad przyswojeniem opisu krystalograficznego, projekcji stereograficznej i cyklograficznej, czynnika strukturalnego w wymiarze około 30 godzin. Łącznie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ECTS= obejmuje 9 wykładów 2-godzinnych oraz 12 godzin zajęć laboratoryjno-ćwiczeniowych prowadzonych z podziałem na grupy.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= obejmuje praktyczne wykonanie indywidualnych zadań problemowych z 4 ćwiczeń wraz z przyswojeniem abstrakcyjnych pojęć z krystalografii i nabycie umiejętności rozwiązywania złożonych zależności krystalograficznych.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 : Fizyka, Fizyka Ciała Stałego, Podstawy Nauki o Materiałach, Metody Badania Materiałów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studentom aktualnej wiedzy w zakresie krystalografii i jej wykorzystania w inżynierii materiałowej do badań strukturalnych.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Krystaliczna struktura materiałów, opis krystalograficzny stosowany w inżynierii materiałowej, sieć rzeczywista i sieć odwrotna, elementy symetrii, grupy punktowe i przestrzenne, projekcja stereograficzna i cyklograficzna, struktury kryształów, przemiany strukturalne, nadstruktury, rozpad spinodalny, kryształy niedoskonałe, wzajemne relacje krystalograficzne, systemy poślizgu, kwazikryształy, struktura w mikro- i makroskali, uniwersalizm strukturalny, tensegralność strukturalna. Wykorzystanie czynnika strukturalnego do badania przemian strukturalnych. Ćwiczenia: 1. Sieć krystalograficzna a struktura krystaliczna, 2. Zastosowanie standardowej projekcji stereograficznej, 3. Elementy symetrii i projekcja cyklograficzna, 4. Struktury kryształów. Podobieństwa i różnice.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 i zaliczenie 4 ćwiczeń , ocena łączna z wykładów i ćwiczeń, wymagane minimum – 51%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Bojarski, H. Habla, M. Surowiec, Materiały do nauki krystalografii, PWN, Warszawa 1986. Z. Bojarski, H. Habla, M. Surowiec, K. Stróż, Krystalografia, PWN, Warszawa 1996. A. Kelly, G.W. Groves, Krystalografia i defekty kryształów, PWN, Warszawa 1980 Z. Bojarski, E. Łągiewka, Rentgenowska analiza strukturalna, PWN, Warszawa 1988.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ilustrowane autorskimi ilustracjami z transmisyjnego mikroskopu elektronowego, obrazami struktury atomowej oraz dyfrakcji elektronowej. Wykłady skorelowane z zagadnieniami z wykładu Metody Badania Materiałów.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KS_W1: </w:t>
      </w:r>
    </w:p>
    <w:p>
      <w:pPr/>
      <w:r>
        <w:rPr/>
        <w:t xml:space="preserve">Posiada wiedzę na temat krystalografii w zastosowaniu w inżynierii materiałowej oraz strukturalnych uwarunkowań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testu zaliczeniowego oraz z poszczególnych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KS_U1: </w:t>
      </w:r>
    </w:p>
    <w:p>
      <w:pPr/>
      <w:r>
        <w:rPr/>
        <w:t xml:space="preserve">Na podstawie wiedzy uzyskanej w trakcie zajeć oraz przeprowadzonej analizy fachowej literatury student potrafi właściwie opisać strukturę krystaliczną oraz określić jej wpływ na właściwości i przemiany fazowe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testu zaliczeniowego oraz z poszczególnych ćwiczeń i umiejętność rozwiązywania złożonych problemów krystalograficznych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KS_K1: </w:t>
      </w:r>
    </w:p>
    <w:p>
      <w:pPr/>
      <w:r>
        <w:rPr/>
        <w:t xml:space="preserve">Potrafi z zaangażowaniem studiować nowe zagadnienia i zainspirować innych do większego zaangażowania w zdobywaniu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poruszanie intrygujących problemów oraz propagowanie nowych źródeł informacji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2024-05-18T06:44:18+02:00</dcterms:created>
  <dcterms:modified xsi:type="dcterms:W3CDTF">2024-05-18T06:44:18+02:00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