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Tkankowa/ Tissue Engineering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Wojciech Święszkowski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28 godzin
Kolokwium 2 godziny
Przygotowanie do kolokwium 20 godzin
Razem 50 godzin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28 godzin
Kolokwium 2 godziny
Przygotowanie do kolokwium 20 godzin
Razem 50 godzin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Materiałach, Chemia, Mechanika, Biomateriały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studenta z podstawami inżynierii tkankowej i genetycznej. Zaprezentowane zostaną biomateriały oraz podłoża komórkowe stosowane w regeneracji tkanek. Omówione zostaną podstawowe zasady hodowli komórkowych in vitro. Ponadto podane zostaną przykłady zastosowanie inżynierii tkankowej w  praktyce klinicznej.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inżynierii tkankowej, Kultury komórkowe i tkankowe oraz czynniki wzrostu, Odziaływanie biomateriału z komórką, Biomateriały w inżynierii tkankowej, Projektowanie, wytwarzanie i charakteryzowanie podłoży dla komórek, Metody modyfikacji powierzchni materiałów na rusztowania komórkowe, Przykłady produktów inżynierii tkankowej, Prawne i etyczne aspekty dotyczące inżynierii tkankowej i genetycznej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Lanza, R.Langer, J.Vacanti. Principles of Tissue Engineering, 3rd Edition. Academic Press. 2007.
S. Stokłosowa (praca zbiorowa) “Hodowla komórek i tkanek”, PWN, Warszawa 2004.
PX. Ma, J. Elisseeff. Scaffolding in Tissue Engineering. CRC Press.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wprowadza w zagadnienia inżynierii tkankowej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IT_W1: </w:t>
      </w:r>
    </w:p>
    <w:p>
      <w:pPr/>
      <w:r>
        <w:rPr/>
        <w:t xml:space="preserve">Ma wiedzę w zakresie rozwiązań inżynierskich stosowanych w regeneracji tkanek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IT_W2: </w:t>
      </w:r>
    </w:p>
    <w:p>
      <w:pPr/>
      <w:r>
        <w:rPr/>
        <w:t xml:space="preserve">Ma wiedzę w zakresie biomateriałów stosowanych w inżynierii tkankowej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IT_W3: </w:t>
      </w:r>
    </w:p>
    <w:p>
      <w:pPr/>
      <w:r>
        <w:rPr/>
        <w:t xml:space="preserve">Zna i rozumie procesy zachodzące na granicy biomateriał komórka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IT_U1: </w:t>
      </w:r>
    </w:p>
    <w:p>
      <w:pPr/>
      <w:r>
        <w:rPr/>
        <w:t xml:space="preserve">Potrafi dobierać biomateriały na podłoża komórkowe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IT_U2: </w:t>
      </w:r>
    </w:p>
    <w:p>
      <w:pPr/>
      <w:r>
        <w:rPr/>
        <w:t xml:space="preserve">Potrafi projektować 3D podłoża komórkowe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2024-05-18T12:22:23+02:00</dcterms:created>
  <dcterms:modified xsi:type="dcterms:W3CDTF">2024-05-18T12:22:23+02:00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