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audiowizualnej i pisemnej z elementami prawno-autorskimi</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56 godzin, w tym: 29 godzin - praca na wykładach, 5 godzin - konsultacje, 1 godzina - udział w sprawdzianie zaliczeniowym,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30 godzin - praca na wykładach, 5 godzin - konsultacje, tj. razem 35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8 godzin - przygotowanie i wygłoszenie referatu, 7 godzin - przygotowanie krótkiej dokumentacji technicznej wybranego typu, 5 godzin - konsultacje, tj. razem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Oczekiwana jest podstawowa umiejętność obsługi MS Office.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wykształcenie u studentów dobrych praktyk w zakresie sprawnego porozumiewania się w języku techniki, a w szczególności umiejętności przygotowania przejrzystej prezentacji multimedialnej i in. pomocy wizualnych oraz publicznego przedstawienia jej treści z wykorzystaniem odpowiednich środków technicznych, a także umiejętności tworzenia dokumentów technicznych oraz prac dyplomowych.</w:t>
      </w:r>
    </w:p>
    <w:p>
      <w:pPr>
        <w:keepNext w:val="1"/>
        <w:spacing w:after="10"/>
      </w:pPr>
      <w:r>
        <w:rPr>
          <w:b/>
          <w:bCs/>
        </w:rPr>
        <w:t xml:space="preserve">Treści kształcenia: </w:t>
      </w:r>
    </w:p>
    <w:p>
      <w:pPr>
        <w:spacing w:before="20" w:after="190"/>
      </w:pPr>
      <w:r>
        <w:rPr/>
        <w:t xml:space="preserve">Korzystanie ze źródeł wiedzy naukowej: podręczników, czasopism, naukowych baz danych, broszur, dokumentów urzędowych i osobistych, patentów, encyklopedii, słowników, leksykonów i tekstów źródłowych. Zasady pisania prac zaliczeniowych: opis bibliograficzny (przypisy, bibliografia). Przygotowywanie prac pisemnych zaliczeniowych: wybór tematyki, problemu i literatury. Sporządzanie prac pisemnych zaawansowanych: struktura pracy - wstęp, rozwinięcie, zakończenie, część teoretyczna i empiryczna. Kwestia ochrony praw autorskich i plagiatu.</w:t>
      </w:r>
    </w:p>
    <w:p>
      <w:pPr>
        <w:keepNext w:val="1"/>
        <w:spacing w:after="10"/>
      </w:pPr>
      <w:r>
        <w:rPr>
          <w:b/>
          <w:bCs/>
        </w:rPr>
        <w:t xml:space="preserve">Metody oceny: </w:t>
      </w:r>
    </w:p>
    <w:p>
      <w:pPr>
        <w:spacing w:before="20" w:after="190"/>
      </w:pPr>
      <w:r>
        <w:rPr/>
        <w:t xml:space="preserve">W trakcie trwania semestru przygotowanie i wygłoszenie referatu (ocenianego przez prowadzącego przedmiot), przygotowanie krótkiej dokumentacji technicznej wybranego typu (recenzowanej przez prowadzącego przedmiot oraz przez losowo wybranego drugiego recenzenta spośród studentów, których nazwiska widnieją na liście zajęciowej). Po zakończeniu cyklu wykładów: sprawdzian zaliczeniowy z wiedzy zdobytej w trakcie wykładów w formie testu wyboru i/lub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Ustawa z dnia 4 lutego 1994 r. o prawie autorskim i prawach pokrewnych</w:t>
      </w:r>
    </w:p>
    <w:p>
      <w:pPr>
        <w:keepNext w:val="1"/>
        <w:spacing w:after="10"/>
      </w:pPr>
      <w:r>
        <w:rPr>
          <w:b/>
          <w:bCs/>
        </w:rPr>
        <w:t xml:space="preserve">Witryna www przedmiotu: </w:t>
      </w:r>
    </w:p>
    <w:p>
      <w:pPr>
        <w:spacing w:before="20" w:after="190"/>
      </w:pPr>
      <w:r>
        <w:rPr/>
        <w:t xml:space="preserve">http://www.wt.pw.edu.pl/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niezbędną do rozumienia pozatechnicznych (społecznych i prawnych) uwarunkowań działalności inżynierskiej w transporcie i przemyśle działającym na potrzeby transportu.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i zasady z zakresu ochrony własności przemysłowej i prawa autorskiego. Zna zasady korzystania z informacji patentowej.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zasobów informacji patentowej i innych wiarygodnych źródeł. Potrafi integrować uzyskane informacje, dokonywać ich interpretacji, a także wyciągać wnioski oraz formułować i uzasadniać decyzje.						</w:t>
      </w:r>
    </w:p>
    <w:p>
      <w:pPr>
        <w:spacing w:before="60"/>
      </w:pPr>
      <w:r>
        <w:rPr/>
        <w:t xml:space="preserve">Weryfikacja: </w:t>
      </w:r>
    </w:p>
    <w:p>
      <w:pPr>
        <w:spacing w:before="20" w:after="190"/>
      </w:pPr>
      <w:r>
        <w:rPr/>
        <w:t xml:space="preserve">Wykład: sprawdzian zaliczeniowy – część pisemna, ewentualnie część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wykorzystywać internet do porozumiewania się w środowisku skupionym wokół aspektów technicznych.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Tr2A_U02</w:t>
      </w:r>
    </w:p>
    <w:p>
      <w:pPr>
        <w:spacing w:before="20" w:after="190"/>
      </w:pPr>
      <w:r>
        <w:rPr>
          <w:b/>
          <w:bCs/>
        </w:rPr>
        <w:t xml:space="preserve">Powiązane efekty obszarowe: </w:t>
      </w:r>
      <w:r>
        <w:rPr/>
        <w:t xml:space="preserve">T2A_U02</w:t>
      </w:r>
    </w:p>
    <w:p>
      <w:pPr>
        <w:keepNext w:val="1"/>
        <w:spacing w:after="10"/>
      </w:pPr>
      <w:r>
        <w:rPr>
          <w:b/>
          <w:bCs/>
        </w:rPr>
        <w:t xml:space="preserve">Efekt U03: </w:t>
      </w:r>
    </w:p>
    <w:p>
      <w:pPr/>
      <w:r>
        <w:rPr/>
        <w:t xml:space="preserve">Potrafi przygotować w języku polskim dobrze udokumentowane, przejrzyste opracowanie problemów z zakresu transportu.					</w:t>
      </w:r>
    </w:p>
    <w:p>
      <w:pPr>
        <w:spacing w:before="60"/>
      </w:pPr>
      <w:r>
        <w:rPr/>
        <w:t xml:space="preserve">Weryfikacja: </w:t>
      </w:r>
    </w:p>
    <w:p>
      <w:pPr>
        <w:spacing w:before="20" w:after="190"/>
      </w:pPr>
      <w:r>
        <w:rPr/>
        <w:t xml:space="preserve">Wykład: przygotowanie i wygłoszenie referatu, przygotowanie krótkiej dokumentacji technicznej wybranego typu.</w:t>
      </w:r>
    </w:p>
    <w:p>
      <w:pPr>
        <w:spacing w:before="20" w:after="190"/>
      </w:pPr>
      <w:r>
        <w:rPr>
          <w:b/>
          <w:bCs/>
        </w:rPr>
        <w:t xml:space="preserve">Powiązane efekty kierunkowe: </w:t>
      </w:r>
      <w:r>
        <w:rPr/>
        <w:t xml:space="preserve">Tr2A_U03</w:t>
      </w:r>
    </w:p>
    <w:p>
      <w:pPr>
        <w:spacing w:before="20" w:after="190"/>
      </w:pPr>
      <w:r>
        <w:rPr>
          <w:b/>
          <w:bCs/>
        </w:rPr>
        <w:t xml:space="preserve">Powiązane efekty obszarowe: </w:t>
      </w:r>
      <w:r>
        <w:rPr/>
        <w:t xml:space="preserve">T2A_U03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wykazuje samokrytycyzm w pracy twórczej rozumie i odczuwa potrzebę ciągłego dokształcania się - podnoszenia kompetencji zawodowych i osobistych, a zwłaszcza śledzenia i analizowania najnowszych osiągnięć związanych z reprezentowaną specjalnością.											</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p>
      <w:pPr>
        <w:keepNext w:val="1"/>
        <w:spacing w:after="10"/>
      </w:pPr>
      <w:r>
        <w:rPr>
          <w:b/>
          <w:bCs/>
        </w:rPr>
        <w:t xml:space="preserve">Efekt K02: </w:t>
      </w:r>
    </w:p>
    <w:p>
      <w:pPr/>
      <w:r>
        <w:rPr/>
        <w:t xml:space="preserve">Potrafi myśleć w sposób przedsiębiorczy.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K03: </w:t>
      </w:r>
    </w:p>
    <w:p>
      <w:pPr/>
      <w:r>
        <w:rPr/>
        <w:t xml:space="preserve">Ma świadomość społecznej roli absolwenta uczelni technicznej , a zwłaszcza rozumie potrzebę przekazywania społeczeństwu – m.in. poprzez środki masowego przekazu – informacji i opinii dotyczących osiągnięć nauki i techniki podejmuje starania, aby przekazywać takie informacje i opinie we właściwy, powszechnie zrozumiały sposób, z uzasadnieniem różnych punktów widzenia.										</w:t>
      </w:r>
    </w:p>
    <w:p>
      <w:pPr>
        <w:spacing w:before="60"/>
      </w:pPr>
      <w:r>
        <w:rPr/>
        <w:t xml:space="preserve">Weryfikacja: </w:t>
      </w:r>
    </w:p>
    <w:p>
      <w:pPr>
        <w:spacing w:before="20" w:after="190"/>
      </w:pPr>
      <w:r>
        <w:rPr/>
        <w:t xml:space="preserve">Wykład: udział w dyskusjach nad problematyką wykładową w jego trakcie, przygotowanie i wygłoszenie referatu, przygotowanie krótkiej dokumentacji technicznej wybranego typu.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2025-12-26T07:24:44+01:00</dcterms:created>
  <dcterms:modified xsi:type="dcterms:W3CDTF">2025-12-26T07:24:44+01:00</dcterms:modified>
</cp:coreProperties>
</file>

<file path=docProps/custom.xml><?xml version="1.0" encoding="utf-8"?>
<Properties xmlns="http://schemas.openxmlformats.org/officeDocument/2006/custom-properties" xmlns:vt="http://schemas.openxmlformats.org/officeDocument/2006/docPropsVTypes"/>
</file>