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prezentacji audiowizualnej i pisemnej z elementami prawno-autorskimi</w:t>
      </w:r>
    </w:p>
    <w:p>
      <w:pPr>
        <w:keepNext w:val="1"/>
        <w:spacing w:after="10"/>
      </w:pPr>
      <w:r>
        <w:rPr>
          <w:b/>
          <w:bCs/>
        </w:rPr>
        <w:t xml:space="preserve">Koordynator przedmiotu: </w:t>
      </w:r>
    </w:p>
    <w:p>
      <w:pPr>
        <w:spacing w:before="20" w:after="190"/>
      </w:pPr>
      <w:r>
        <w:rPr/>
        <w:t xml:space="preserve">dr inż. Mariusz Kostrzewski, adiunkt n.d.,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TR.NMOH312</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56 godzin, w tym: 17 godzin - praca na wykładach, 5 godzin - konsultacje, 1 godzina - udział w sprawdzianie zaliczeniowym, 25 godzin - studiowanie literatury przedmiotu, 8 godzin - przygotowanie do sprawdzianu zaliczeniowego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18 godzin - praca na wykładach, 5 godzin - konsultacje, tj. razem 23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8 godzin - przygotowanie i wygłoszenie referatu, 7 godzin - przygotowanie krótkiej dokumentacji technicznej wybranego typu, 5 godzin - konsultacje, tj. razem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Oczekiwana jest podstawowa umiejętność obsługi MS Office.</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przedmiotu jest wykształcenie u studentów dobrych praktyk w zakresie sprawnego porozumiewania się w języku techniki, a w szczególności umiejętności przygotowania przejrzystej prezentacji multimedialnej i in. pomocy wizualnych oraz publicznego przedstawienia jej treści z wykorzystaniem odpowiednich środków technicznych, a także umiejętności tworzenia dokumentów technicznych oraz prac dyplomowych.</w:t>
      </w:r>
    </w:p>
    <w:p>
      <w:pPr>
        <w:keepNext w:val="1"/>
        <w:spacing w:after="10"/>
      </w:pPr>
      <w:r>
        <w:rPr>
          <w:b/>
          <w:bCs/>
        </w:rPr>
        <w:t xml:space="preserve">Treści kształcenia: </w:t>
      </w:r>
    </w:p>
    <w:p>
      <w:pPr>
        <w:spacing w:before="20" w:after="190"/>
      </w:pPr>
      <w:r>
        <w:rPr/>
        <w:t xml:space="preserve">Korzystanie ze źródeł wiedzy naukowej: podręczników, czasopism, naukowych baz danych, broszur, dokumentów urzędowych i osobistych, patentów, encyklopedii, słowników, leksykonów i tekstów źródłowych. Zasady pisania prac zaliczeniowych: opis bibliograficzny (przypisy, bibliografia). Przygotowywanie prac pisemnych zaliczeniowych: wybór tematyki, problemu i literatury. Sporządzanie prac pisemnych zaawansowanych: struktura pracy - wstęp, rozwinięcie, zakończenie, część teoretyczna i empiryczna. Kwestia ochrony praw autorskich i plagiatu.</w:t>
      </w:r>
    </w:p>
    <w:p>
      <w:pPr>
        <w:keepNext w:val="1"/>
        <w:spacing w:after="10"/>
      </w:pPr>
      <w:r>
        <w:rPr>
          <w:b/>
          <w:bCs/>
        </w:rPr>
        <w:t xml:space="preserve">Metody oceny: </w:t>
      </w:r>
    </w:p>
    <w:p>
      <w:pPr>
        <w:spacing w:before="20" w:after="190"/>
      </w:pPr>
      <w:r>
        <w:rPr/>
        <w:t xml:space="preserve">W trakcie trwania semestru przygotowanie i wygłoszenie referatu (ocenianego przez prowadzącego przedmiot), przygotowanie krótkiej dokumentacji technicznej wybranego typu (recenzowanej przez prowadzącego przedmiot oraz przez losowo wybranego drugiego recenzenta spośród studentów, których nazwiska widnieją na liście zajęciowej). Po zakończeniu cyklu wykładów: sprawdzian zaliczeniowy z wiedzy zdobytej w trakcie wykładów w formie testu wyboru i/lub testu uzupełnień.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Adamczak A., du Vall M. (red.): Ochrona własności intelektualnej, Uniwersytecki Ośrodek Transferu informacji UW, Warszawa 2010; 2. Ustawa z dnia 4 lutego 1994 r. o prawie autorskim i prawach pokrewnych</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2014/2015.</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							Ma podstawową wiedzę niezbędną do rozumienia pozatechnicznych (społecznych i prawnych) uwarunkowań działalności inżynierskiej w transporcie i przemyśle działającym na potrzeby transportu.							</w:t>
      </w:r>
    </w:p>
    <w:p>
      <w:pPr>
        <w:spacing w:before="60"/>
      </w:pPr>
      <w:r>
        <w:rPr/>
        <w:t xml:space="preserve">Weryfikacja: </w:t>
      </w:r>
    </w:p>
    <w:p>
      <w:pPr>
        <w:spacing w:before="20" w:after="190"/>
      </w:pPr>
      <w:r>
        <w:rPr/>
        <w:t xml:space="preserve">Wykład: sprawdzian zaliczeniowy – część pisemna, ewentualnie część ustna.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W02: </w:t>
      </w:r>
    </w:p>
    <w:p>
      <w:pPr/>
      <w:r>
        <w:rPr/>
        <w:t xml:space="preserve">Zna i rozumie podstawowe pojęcia i zasady z zakresu ochrony własności przemysłowej i prawa autorskiego. Zna zasady korzystania z informacji patentowej.</w:t>
      </w:r>
    </w:p>
    <w:p>
      <w:pPr>
        <w:spacing w:before="60"/>
      </w:pPr>
      <w:r>
        <w:rPr/>
        <w:t xml:space="preserve">Weryfikacja: </w:t>
      </w:r>
    </w:p>
    <w:p>
      <w:pPr>
        <w:spacing w:before="20" w:after="190"/>
      </w:pPr>
      <w:r>
        <w:rPr/>
        <w:t xml:space="preserve">Wykład: sprawdzian zaliczeniowy – część pisemna, ewentualnie część ustna.</w:t>
      </w:r>
    </w:p>
    <w:p>
      <w:pPr>
        <w:spacing w:before="20" w:after="190"/>
      </w:pPr>
      <w:r>
        <w:rPr>
          <w:b/>
          <w:bCs/>
        </w:rPr>
        <w:t xml:space="preserve">Powiązane efekty kierunkowe: </w:t>
      </w:r>
      <w:r>
        <w:rPr/>
        <w:t xml:space="preserve">Tr2A_W11</w:t>
      </w:r>
    </w:p>
    <w:p>
      <w:pPr>
        <w:spacing w:before="20" w:after="190"/>
      </w:pPr>
      <w:r>
        <w:rPr>
          <w:b/>
          <w:bCs/>
        </w:rPr>
        <w:t xml:space="preserve">Powiązane efekty obszarowe: </w:t>
      </w:r>
      <w:r>
        <w:rPr/>
        <w:t xml:space="preserve">T2A_W10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zasobów informacji patentowej i innych wiarygodnych źródeł. Potrafi integrować uzyskane informacje, dokonywać ich interpretacji, a także wyciągać wnioski oraz formułować i uzasadniać decyzje.											</w:t>
      </w:r>
    </w:p>
    <w:p>
      <w:pPr>
        <w:spacing w:before="60"/>
      </w:pPr>
      <w:r>
        <w:rPr/>
        <w:t xml:space="preserve">Weryfikacja: </w:t>
      </w:r>
    </w:p>
    <w:p>
      <w:pPr>
        <w:spacing w:before="20" w:after="190"/>
      </w:pPr>
      <w:r>
        <w:rPr/>
        <w:t xml:space="preserve">Wykład: sprawdzian zaliczeniowy – część pisemna, ewentualnie część ustna.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wykorzystywać internet do porozumiewania się w środowisku skupionym wokół aspektów technicznych.</w:t>
      </w:r>
    </w:p>
    <w:p>
      <w:pPr>
        <w:spacing w:before="60"/>
      </w:pPr>
      <w:r>
        <w:rPr/>
        <w:t xml:space="preserve">Weryfikacja: </w:t>
      </w:r>
    </w:p>
    <w:p>
      <w:pPr>
        <w:spacing w:before="20" w:after="190"/>
      </w:pPr>
      <w:r>
        <w:rPr/>
        <w:t xml:space="preserve">Wykład: przygotowanie i wygłoszenie referatu, przygotowanie krótkiej dokumentacji technicznej wybranego typu.</w:t>
      </w:r>
    </w:p>
    <w:p>
      <w:pPr>
        <w:spacing w:before="20" w:after="190"/>
      </w:pPr>
      <w:r>
        <w:rPr>
          <w:b/>
          <w:bCs/>
        </w:rPr>
        <w:t xml:space="preserve">Powiązane efekty kierunkowe: </w:t>
      </w:r>
      <w:r>
        <w:rPr/>
        <w:t xml:space="preserve">Tr2A_U02</w:t>
      </w:r>
    </w:p>
    <w:p>
      <w:pPr>
        <w:spacing w:before="20" w:after="190"/>
      </w:pPr>
      <w:r>
        <w:rPr>
          <w:b/>
          <w:bCs/>
        </w:rPr>
        <w:t xml:space="preserve">Powiązane efekty obszarowe: </w:t>
      </w:r>
      <w:r>
        <w:rPr/>
        <w:t xml:space="preserve">T2A_U02</w:t>
      </w:r>
    </w:p>
    <w:p>
      <w:pPr>
        <w:keepNext w:val="1"/>
        <w:spacing w:after="10"/>
      </w:pPr>
      <w:r>
        <w:rPr>
          <w:b/>
          <w:bCs/>
        </w:rPr>
        <w:t xml:space="preserve">Efekt U03: </w:t>
      </w:r>
    </w:p>
    <w:p>
      <w:pPr/>
      <w:r>
        <w:rPr/>
        <w:t xml:space="preserve">Potrafi pozyskiwać informacje z literatury, baz danych, zasobów informacji patentowej i innych wiarygodnych źródeł. Potrafi integrować uzyskane informacje, dokonywać ich interpretacji, a także wyciągać wnioski oraz formułować i uzasadniać decyzje.</w:t>
      </w:r>
    </w:p>
    <w:p>
      <w:pPr>
        <w:spacing w:before="60"/>
      </w:pPr>
      <w:r>
        <w:rPr/>
        <w:t xml:space="preserve">Weryfikacja: </w:t>
      </w:r>
    </w:p>
    <w:p>
      <w:pPr>
        <w:spacing w:before="20" w:after="190"/>
      </w:pPr>
      <w:r>
        <w:rPr/>
        <w:t xml:space="preserve">Wykład: sprawdzian zaliczeniowy – część pisemna, ewentualnie część ustna.</w:t>
      </w:r>
    </w:p>
    <w:p>
      <w:pPr>
        <w:spacing w:before="20" w:after="190"/>
      </w:pPr>
      <w:r>
        <w:rPr>
          <w:b/>
          <w:bCs/>
        </w:rPr>
        <w:t xml:space="preserve">Powiązane efekty kierunkowe: </w:t>
      </w:r>
      <w:r>
        <w:rPr/>
        <w:t xml:space="preserve">Tr2A_U03</w:t>
      </w:r>
    </w:p>
    <w:p>
      <w:pPr>
        <w:spacing w:before="20" w:after="190"/>
      </w:pPr>
      <w:r>
        <w:rPr>
          <w:b/>
          <w:bCs/>
        </w:rPr>
        <w:t xml:space="preserve">Powiązane efekty obszarowe: </w:t>
      </w:r>
      <w:r>
        <w:rPr/>
        <w:t xml:space="preserve">T2A_U03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wykazuje samokrytycyzm w pracy twórczej rozumie i odczuwa potrzebę ciągłego dokształcania się - podnoszenia kompetencji zawodowych i osobistych, a zwłaszcza śledzenia i analizowania najnowszych osiągnięć związanych z reprezentowaną specjalnością.</w:t>
      </w:r>
    </w:p>
    <w:p>
      <w:pPr>
        <w:spacing w:before="60"/>
      </w:pPr>
      <w:r>
        <w:rPr/>
        <w:t xml:space="preserve">Weryfikacja: </w:t>
      </w:r>
    </w:p>
    <w:p>
      <w:pPr>
        <w:spacing w:before="20" w:after="190"/>
      </w:pPr>
      <w:r>
        <w:rPr/>
        <w:t xml:space="preserve">Wykład: udział w dyskusjach nad problematyką wykładową w jego trakcie.</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p>
      <w:pPr>
        <w:keepNext w:val="1"/>
        <w:spacing w:after="10"/>
      </w:pPr>
      <w:r>
        <w:rPr>
          <w:b/>
          <w:bCs/>
        </w:rPr>
        <w:t xml:space="preserve">Efekt K02: </w:t>
      </w:r>
    </w:p>
    <w:p>
      <w:pPr/>
      <w:r>
        <w:rPr/>
        <w:t xml:space="preserve">Potrafi myśleć w sposób przedsiębiorczy.</w:t>
      </w:r>
    </w:p>
    <w:p>
      <w:pPr>
        <w:spacing w:before="60"/>
      </w:pPr>
      <w:r>
        <w:rPr/>
        <w:t xml:space="preserve">Weryfikacja: </w:t>
      </w:r>
    </w:p>
    <w:p>
      <w:pPr>
        <w:spacing w:before="20" w:after="190"/>
      </w:pPr>
      <w:r>
        <w:rPr/>
        <w:t xml:space="preserve">Wykład: udział w dyskusjach nad problematyką wykładową w jego trakcie, przygotowanie i wygłoszenie referatu, przygotowanie krótkiej dokumentacji technicznej wybranego typu.</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p>
      <w:pPr>
        <w:keepNext w:val="1"/>
        <w:spacing w:after="10"/>
      </w:pPr>
      <w:r>
        <w:rPr>
          <w:b/>
          <w:bCs/>
        </w:rPr>
        <w:t xml:space="preserve">Efekt K03: </w:t>
      </w:r>
    </w:p>
    <w:p>
      <w:pPr/>
      <w:r>
        <w:rPr/>
        <w:t xml:space="preserve">Ma świadomość społecznej roli absolwenta uczelni technicznej , a zwłaszcza rozumie potrzebę przekazywania społeczeństwu – m.in. poprzez środki masowego przekazu – informacji i opinii dotyczących osiągnięć nauki i techniki podejmuje starania, aby przekazywać takie informacje i opinie we właściwy, powszechnie zrozumiały sposób, z uzasadnieniem różnych punktów widzenia.</w:t>
      </w:r>
    </w:p>
    <w:p>
      <w:pPr>
        <w:spacing w:before="60"/>
      </w:pPr>
      <w:r>
        <w:rPr/>
        <w:t xml:space="preserve">Weryfikacja: </w:t>
      </w:r>
    </w:p>
    <w:p>
      <w:pPr>
        <w:spacing w:before="20" w:after="190"/>
      </w:pPr>
      <w:r>
        <w:rPr/>
        <w:t xml:space="preserve">Wykład: udział w dyskusjach nad problematyką wykładową w jego trakcie, przygotowanie i wygłoszenie referatu, przygotowanie krótkiej dokumentacji technicznej wybranego typu.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2024-05-19T02:25:17+02:00</dcterms:created>
  <dcterms:modified xsi:type="dcterms:W3CDTF">2024-05-19T02:25:17+02:00</dcterms:modified>
</cp:coreProperties>
</file>

<file path=docProps/custom.xml><?xml version="1.0" encoding="utf-8"?>
<Properties xmlns="http://schemas.openxmlformats.org/officeDocument/2006/custom-properties" xmlns:vt="http://schemas.openxmlformats.org/officeDocument/2006/docPropsVTypes"/>
</file>