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Pojazdy samochodowe II</w:t>
      </w:r>
    </w:p>
    <w:p>
      <w:pPr>
        <w:keepNext w:val="1"/>
        <w:spacing w:after="10"/>
      </w:pPr>
      <w:r>
        <w:rPr>
          <w:b/>
          <w:bCs/>
        </w:rPr>
        <w:t xml:space="preserve">Koordynator przedmiotu: </w:t>
      </w:r>
    </w:p>
    <w:p>
      <w:pPr>
        <w:spacing w:before="20" w:after="190"/>
      </w:pPr>
      <w:r>
        <w:rPr/>
        <w:t xml:space="preserve">dr inż. Marek Guzek,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TR.SIS608</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109 godzin, w tym: praca na ćwiczeniach 15 godz., praca na laboratoriach 15 godz., przygotowanie się do zajęć laboratoryjnych oraz do kolokwiów z ćwiczeń laboratoriach 45 godz., studiowanie literatury przedmiotu 16 godz., konsultacje 3 godz. (w tym 2 godz. w zakresie zajęć laboratoryjnych), przygotowanie się do sprawdzianów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godzin, w tym: praca na ćwiczeniach 15 godz., praca na laboratoriach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pkt ECTS (62 godzin, w tym: praca na laboratoriach 15 godz., przygotowanie się do zajęć laboratoryjnych oraz do kolokwiów z ćwiczeń laboratoriach 45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budowy maszyn. Mechanika. Teoria Ruchu Pojazdów Samochodowych. Pojazdy Samochodowe I.</w:t>
      </w:r>
    </w:p>
    <w:p>
      <w:pPr>
        <w:keepNext w:val="1"/>
        <w:spacing w:after="10"/>
      </w:pPr>
      <w:r>
        <w:rPr>
          <w:b/>
          <w:bCs/>
        </w:rPr>
        <w:t xml:space="preserve">Limit liczby studentów: </w:t>
      </w:r>
    </w:p>
    <w:p>
      <w:pPr>
        <w:spacing w:before="20" w:after="190"/>
      </w:pPr>
      <w:r>
        <w:rPr/>
        <w:t xml:space="preserve">30 dla ćwiczeń audytoryjnych, 10 dla laboratoryjnych</w:t>
      </w:r>
    </w:p>
    <w:p>
      <w:pPr>
        <w:keepNext w:val="1"/>
        <w:spacing w:after="10"/>
      </w:pPr>
      <w:r>
        <w:rPr>
          <w:b/>
          <w:bCs/>
        </w:rPr>
        <w:t xml:space="preserve">Cel przedmiotu: </w:t>
      </w:r>
    </w:p>
    <w:p>
      <w:pPr>
        <w:spacing w:before="20" w:after="190"/>
      </w:pPr>
      <w:r>
        <w:rPr/>
        <w:t xml:space="preserve">Poznanie budowy pojazdów samochodowych jako całości i wybranych podzespołów ją tworzących. Uwaga jest zwrócona na rozwiązania konstrukcyjne elementów pojazdów, ich charakterystyki oraz wpływ na własności pojazdu w ruchu. Laboratorium pozwala przybliżyć tę tematykę z wykorzystaniem obiektów rzeczywistych w ich naturalnych warunkach pracy.</w:t>
      </w:r>
    </w:p>
    <w:p>
      <w:pPr>
        <w:keepNext w:val="1"/>
        <w:spacing w:after="10"/>
      </w:pPr>
      <w:r>
        <w:rPr>
          <w:b/>
          <w:bCs/>
        </w:rPr>
        <w:t xml:space="preserve">Treści kształcenia: </w:t>
      </w:r>
    </w:p>
    <w:p>
      <w:pPr>
        <w:spacing w:before="20" w:after="190"/>
      </w:pPr>
      <w:r>
        <w:rPr/>
        <w:t xml:space="preserve">Treść ćwiczeń audytoryjnych:
Zadania w których wykorzystywane są podstawowe obliczenia dotyczące głównych podzespołów podwozia pojazdu samochodowego: wybrane parametry konstrukcyjne sprzęgła głównego pojazdu, skrzynki biegów, przekładni głównej pojazdu, mechanizmu różnicowego; układu hamulcowego; układu kierowniczego, zawieszenia. 
Treść ćwiczeń laboratoryjnych:
Własności dynamiczne samochodu w ruchu prostoliniowym (eksperymentalne wyznaczanie współczynników oporu powietrza, toczenia, charakterystyki dynamicznej samochodu). Układ hamulcowy samochodu (stanowiskowe badania mechanizmów hamulcowych). Układ kierowniczy samochodu (stanowiskowe wyznaczanie charakterystyk pracy układu). Zawieszenie samochodu (drogowe badania drgań „pionowych”, stanowiskowe badania zawieszenia, wyznaczanie charakterystyki statycznej zawieszenia). Nadwozie samochodu (ocena „geometrii” płyty podłogowej samochodu).</w:t>
      </w:r>
    </w:p>
    <w:p>
      <w:pPr>
        <w:keepNext w:val="1"/>
        <w:spacing w:after="10"/>
      </w:pPr>
      <w:r>
        <w:rPr>
          <w:b/>
          <w:bCs/>
        </w:rPr>
        <w:t xml:space="preserve">Metody oceny: </w:t>
      </w:r>
    </w:p>
    <w:p>
      <w:pPr>
        <w:spacing w:before="20" w:after="190"/>
      </w:pPr>
      <w:r>
        <w:rPr/>
        <w:t xml:space="preserve">Ćwiczenia - na podstawie kolokwium. Laboratorium - na podstawie kolokwiów dotyczących zrealizowanych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 Mechanika ruchu samochodu. WNT, Warszawa, 1994r.
2) Reimpell J., Betzler J. Podwozia samochodów. Podstawy konstrukcji. WKŁ, Warszawa 2001r.
3) Reński A. Budowa samochodów. Układy hamulcowe i kierownicze oraz zawieszenia. OWPW, Warszawa, 1997r.
4) Studziński K. Samochód. Teoria, konstrukcja i obliczanie. WKŁ, Warszawa 1980r.
5) Inne pozycje wskazane przez prowadzącego.</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parametry opisujące własności dynamiczne i trakcyjne samochodu oraz metody ich badań</w:t>
      </w:r>
    </w:p>
    <w:p>
      <w:pPr>
        <w:spacing w:before="60"/>
      </w:pPr>
      <w:r>
        <w:rPr/>
        <w:t xml:space="preserve">Weryfikacja: </w:t>
      </w:r>
    </w:p>
    <w:p>
      <w:pPr>
        <w:spacing w:before="20" w:after="190"/>
      </w:pPr>
      <w:r>
        <w:rPr/>
        <w:t xml:space="preserve">Laboratorium - kolokwium</w:t>
      </w:r>
    </w:p>
    <w:p>
      <w:pPr>
        <w:spacing w:before="20" w:after="190"/>
      </w:pPr>
      <w:r>
        <w:rPr>
          <w:b/>
          <w:bCs/>
        </w:rPr>
        <w:t xml:space="preserve">Powiązane efekty kierunkowe: </w:t>
      </w:r>
      <w:r>
        <w:rPr/>
        <w:t xml:space="preserve">Tr1A_W06, Tr1A_W07</w:t>
      </w:r>
    </w:p>
    <w:p>
      <w:pPr>
        <w:spacing w:before="20" w:after="190"/>
      </w:pPr>
      <w:r>
        <w:rPr>
          <w:b/>
          <w:bCs/>
        </w:rPr>
        <w:t xml:space="preserve">Powiązane efekty obszarowe: </w:t>
      </w:r>
      <w:r>
        <w:rPr/>
        <w:t xml:space="preserve">T1A_W02, InzA_W05, T1A_W02, T1A_W07, T1A_W08, InzA_W02, InzA_W03</w:t>
      </w:r>
    </w:p>
    <w:p>
      <w:pPr>
        <w:keepNext w:val="1"/>
        <w:spacing w:after="10"/>
      </w:pPr>
      <w:r>
        <w:rPr>
          <w:b/>
          <w:bCs/>
        </w:rPr>
        <w:t xml:space="preserve">Efekt W02: </w:t>
      </w:r>
    </w:p>
    <w:p>
      <w:pPr/>
      <w:r>
        <w:rPr/>
        <w:t xml:space="preserve">Zna elementy konstrukcji układów napędowych samochodu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Tr1A_W06, Tr1A_W07, Tr1A_W12</w:t>
      </w:r>
    </w:p>
    <w:p>
      <w:pPr>
        <w:spacing w:before="20" w:after="190"/>
      </w:pPr>
      <w:r>
        <w:rPr>
          <w:b/>
          <w:bCs/>
        </w:rPr>
        <w:t xml:space="preserve">Powiązane efekty obszarowe: </w:t>
      </w:r>
      <w:r>
        <w:rPr/>
        <w:t xml:space="preserve">T1A_W02, InzA_W05, T1A_W02, T1A_W07, T1A_W08, InzA_W02, InzA_W03, T1A_W07, T1A_W08, InzA_W02, InzA_W03</w:t>
      </w:r>
    </w:p>
    <w:p>
      <w:pPr>
        <w:keepNext w:val="1"/>
        <w:spacing w:after="10"/>
      </w:pPr>
      <w:r>
        <w:rPr>
          <w:b/>
          <w:bCs/>
        </w:rPr>
        <w:t xml:space="preserve">Efekt W03: </w:t>
      </w:r>
    </w:p>
    <w:p>
      <w:pPr/>
      <w:r>
        <w:rPr/>
        <w:t xml:space="preserve">Zna elementy konstrukcji układów hamulcowych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Tr1A_W10, Tr1A_W12</w:t>
      </w:r>
    </w:p>
    <w:p>
      <w:pPr>
        <w:spacing w:before="20" w:after="190"/>
      </w:pPr>
      <w:r>
        <w:rPr>
          <w:b/>
          <w:bCs/>
        </w:rPr>
        <w:t xml:space="preserve">Powiązane efekty obszarowe: </w:t>
      </w:r>
      <w:r>
        <w:rPr/>
        <w:t xml:space="preserve">T1A_W04, T1A_W05, T1A_W08, InzA_W03, InzA_W05, T1A_W04, T1A_W07, T1A_W08, InzA_W02, InzA_W03, InzA_W05, T1A_W07, T1A_W08, InzA_W02, InzA_W03</w:t>
      </w:r>
    </w:p>
    <w:p>
      <w:pPr>
        <w:keepNext w:val="1"/>
        <w:spacing w:after="10"/>
      </w:pPr>
      <w:r>
        <w:rPr>
          <w:b/>
          <w:bCs/>
        </w:rPr>
        <w:t xml:space="preserve">Efekt W04: </w:t>
      </w:r>
    </w:p>
    <w:p>
      <w:pPr/>
      <w:r>
        <w:rPr/>
        <w:t xml:space="preserve">Zna elementy konstrukcji mechanizmów kierowniczych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Tr1A_W10, Tr1A_W12</w:t>
      </w:r>
    </w:p>
    <w:p>
      <w:pPr>
        <w:spacing w:before="20" w:after="190"/>
      </w:pPr>
      <w:r>
        <w:rPr>
          <w:b/>
          <w:bCs/>
        </w:rPr>
        <w:t xml:space="preserve">Powiązane efekty obszarowe: </w:t>
      </w:r>
      <w:r>
        <w:rPr/>
        <w:t xml:space="preserve">T1A_W04, T1A_W05, T1A_W08, InzA_W03, InzA_W05, T1A_W04, T1A_W07, T1A_W08, InzA_W02, InzA_W03, InzA_W05, T1A_W07, T1A_W08, InzA_W02, InzA_W03</w:t>
      </w:r>
    </w:p>
    <w:p>
      <w:pPr>
        <w:keepNext w:val="1"/>
        <w:spacing w:after="10"/>
      </w:pPr>
      <w:r>
        <w:rPr>
          <w:b/>
          <w:bCs/>
        </w:rPr>
        <w:t xml:space="preserve">Efekt W05: </w:t>
      </w:r>
    </w:p>
    <w:p>
      <w:pPr/>
      <w:r>
        <w:rPr/>
        <w:t xml:space="preserve">Zna elementy konstrukcji zawieszeń samochodu, metody ich badań oraz podstawy teoretyczne doboru parametrów konstrukcyjnych</w:t>
      </w:r>
    </w:p>
    <w:p>
      <w:pPr>
        <w:spacing w:before="60"/>
      </w:pPr>
      <w:r>
        <w:rPr/>
        <w:t xml:space="preserve">Weryfikacja: </w:t>
      </w:r>
    </w:p>
    <w:p>
      <w:pPr>
        <w:spacing w:before="20" w:after="190"/>
      </w:pPr>
      <w:r>
        <w:rPr/>
        <w:t xml:space="preserve">ćwiczenia audytoryjne- kolokwia, ćwiczenia laboratoryjne- kolokwia</w:t>
      </w:r>
    </w:p>
    <w:p>
      <w:pPr>
        <w:spacing w:before="20" w:after="190"/>
      </w:pPr>
      <w:r>
        <w:rPr>
          <w:b/>
          <w:bCs/>
        </w:rPr>
        <w:t xml:space="preserve">Powiązane efekty kierunkowe: </w:t>
      </w:r>
      <w:r>
        <w:rPr/>
        <w:t xml:space="preserve">Tr1A_W09, Tr1A_W10, Tr1A_W12</w:t>
      </w:r>
    </w:p>
    <w:p>
      <w:pPr>
        <w:spacing w:before="20" w:after="190"/>
      </w:pPr>
      <w:r>
        <w:rPr>
          <w:b/>
          <w:bCs/>
        </w:rPr>
        <w:t xml:space="preserve">Powiązane efekty obszarowe: </w:t>
      </w:r>
      <w:r>
        <w:rPr/>
        <w:t xml:space="preserve">T1A_W04, T1A_W05, T1A_W08, InzA_W03, InzA_W05, T1A_W04, T1A_W07, T1A_W08, InzA_W02, InzA_W03, InzA_W05, T1A_W07, T1A_W08, InzA_W02, InzA_W03</w:t>
      </w:r>
    </w:p>
    <w:p>
      <w:pPr>
        <w:keepNext w:val="1"/>
        <w:spacing w:after="10"/>
      </w:pPr>
      <w:r>
        <w:rPr>
          <w:b/>
          <w:bCs/>
        </w:rPr>
        <w:t xml:space="preserve">Efekt W06: </w:t>
      </w:r>
    </w:p>
    <w:p>
      <w:pPr/>
      <w:r>
        <w:rPr/>
        <w:t xml:space="preserve">Zna elementy tworzące konstrukcję nadwozia samochodu, metody badań parametrów geometrycznych nadwozia</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Tr1A_W09, Tr1A_W10</w:t>
      </w:r>
    </w:p>
    <w:p>
      <w:pPr>
        <w:spacing w:before="20" w:after="190"/>
      </w:pPr>
      <w:r>
        <w:rPr>
          <w:b/>
          <w:bCs/>
        </w:rPr>
        <w:t xml:space="preserve">Powiązane efekty obszarowe: </w:t>
      </w:r>
      <w:r>
        <w:rPr/>
        <w:t xml:space="preserve">T1A_W04, T1A_W05, T1A_W08, InzA_W03, InzA_W05, T1A_W04, T1A_W07, T1A_W08, InzA_W02,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Wykazuje się umiejętnościa wykonania prostych obliczeń parametrów konstrukcyjnych wybranych elementów budowy pojazdu samochodowego</w:t>
      </w:r>
    </w:p>
    <w:p>
      <w:pPr>
        <w:spacing w:before="60"/>
      </w:pPr>
      <w:r>
        <w:rPr/>
        <w:t xml:space="preserve">Weryfikacja: </w:t>
      </w:r>
    </w:p>
    <w:p>
      <w:pPr>
        <w:spacing w:before="20" w:after="190"/>
      </w:pPr>
      <w:r>
        <w:rPr/>
        <w:t xml:space="preserve">ćwiczenia audytoryjne- kolokwia</w:t>
      </w:r>
    </w:p>
    <w:p>
      <w:pPr>
        <w:spacing w:before="20" w:after="190"/>
      </w:pPr>
      <w:r>
        <w:rPr>
          <w:b/>
          <w:bCs/>
        </w:rPr>
        <w:t xml:space="preserve">Powiązane efekty kierunkowe: </w:t>
      </w:r>
      <w:r>
        <w:rPr/>
        <w:t xml:space="preserve">Tr1A_U11</w:t>
      </w:r>
    </w:p>
    <w:p>
      <w:pPr>
        <w:spacing w:before="20" w:after="190"/>
      </w:pPr>
      <w:r>
        <w:rPr>
          <w:b/>
          <w:bCs/>
        </w:rPr>
        <w:t xml:space="preserve">Powiązane efekty obszarowe: </w:t>
      </w:r>
      <w:r>
        <w:rPr/>
        <w:t xml:space="preserve">T1A_U09, InzA_U02</w:t>
      </w:r>
    </w:p>
    <w:p>
      <w:pPr>
        <w:keepNext w:val="1"/>
        <w:spacing w:after="10"/>
      </w:pPr>
      <w:r>
        <w:rPr>
          <w:b/>
          <w:bCs/>
        </w:rPr>
        <w:t xml:space="preserve">Efekt U02: </w:t>
      </w:r>
    </w:p>
    <w:p>
      <w:pPr/>
      <w:r>
        <w:rPr/>
        <w:t xml:space="preserve">Wykazuje się umiejętnościa interpretowania wyników pomiarów wybranych wielkości związanych badaniami pojazdów</w:t>
      </w:r>
    </w:p>
    <w:p>
      <w:pPr>
        <w:spacing w:before="60"/>
      </w:pPr>
      <w:r>
        <w:rPr/>
        <w:t xml:space="preserve">Weryfikacja: </w:t>
      </w:r>
    </w:p>
    <w:p>
      <w:pPr>
        <w:spacing w:before="20" w:after="190"/>
      </w:pPr>
      <w:r>
        <w:rPr/>
        <w:t xml:space="preserve">ćwiczenia laboratoryjne- kolokwia</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ćwiczenia laboratoryjne - ocena w trakcie realizacji ćwiczeń</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2024-05-19T15:09:34+02:00</dcterms:created>
  <dcterms:modified xsi:type="dcterms:W3CDTF">2024-05-19T15:09:34+02:00</dcterms:modified>
</cp:coreProperties>
</file>

<file path=docProps/custom.xml><?xml version="1.0" encoding="utf-8"?>
<Properties xmlns="http://schemas.openxmlformats.org/officeDocument/2006/custom-properties" xmlns:vt="http://schemas.openxmlformats.org/officeDocument/2006/docPropsVTypes"/>
</file>