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
b)	ćwiczenia - 15 godz.
2.	Praca własna studenta – 25 godzin, w tym:: 
a)	przygotowanie do kolokwiów – 15 godzin
b)	 realizacja zadań domowych -10 godzin.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: 30 godzin, w tym:
a)	wykłady - 15 godz.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 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Szczegóły zaliczenia na stronie internetowej: http://www.meil.pw.edu.pl/zpk/ZPK/Dydaktyka/Regulaminy-zajec-dydaktycznych.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NW105_W1: </w:t>
      </w:r>
    </w:p>
    <w:p>
      <w:pPr/>
      <w:r>
        <w:rPr/>
        <w:t xml:space="preserve">Zna podstawy tworzenia rysunku aksonometrycznego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NW105_W3: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2026-09-12T16:45:32+02:00</dcterms:created>
  <dcterms:modified xsi:type="dcterms:W3CDTF">2026-09-12T16:45:32+02:00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