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 5 godz. 
2. Praca własna studenta – 40 godzin, w tym: 
a) 25 godz. – bieżąca analiza zalecanej literatury – przygotowanie się do wykładów. 
b) 15 godz. – przygotowywanie się do egzaminu.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Algebry Liniowej, 
Rachunek różniczkowy i Całkowy,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Metody oceny: 100%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Dodatkowe literatura: 
4. L. D. Landau, E. M. Lifszic, Mechanika kwantowa, teoria nierelatywistyczna (PWN, 1979) 
5. L. Schiff, Mechanika kwantowa (PWN, 1977) </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AiR1_U06</w:t>
      </w:r>
    </w:p>
    <w:p>
      <w:pPr>
        <w:spacing w:before="20" w:after="190"/>
      </w:pPr>
      <w:r>
        <w:rPr>
          <w:b/>
          <w:bCs/>
        </w:rPr>
        <w:t xml:space="preserve">Powiązane efekty obszarowe: </w:t>
      </w:r>
      <w:r>
        <w:rPr/>
        <w:t xml:space="preserve">T1A_U07, T1A_U08, T1A_U09, T1A_U14</w:t>
      </w:r>
    </w:p>
    <w:p>
      <w:pPr>
        <w:keepNext w:val="1"/>
        <w:spacing w:after="10"/>
      </w:pPr>
      <w:r>
        <w:rPr>
          <w:b/>
          <w:bCs/>
        </w:rPr>
        <w:t xml:space="preserve">Efekt 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AiR1_U06, AiR1_U20</w:t>
      </w:r>
    </w:p>
    <w:p>
      <w:pPr>
        <w:spacing w:before="20" w:after="190"/>
      </w:pPr>
      <w:r>
        <w:rPr>
          <w:b/>
          <w:bCs/>
        </w:rPr>
        <w:t xml:space="preserve">Powiązane efekty obszarowe: </w:t>
      </w:r>
      <w:r>
        <w:rPr/>
        <w:t xml:space="preserve">T1A_U07, T1A_U08, T1A_U09, T1A_U14, T1A_U05</w:t>
      </w:r>
    </w:p>
    <w:p>
      <w:pPr>
        <w:keepNext w:val="1"/>
        <w:spacing w:after="10"/>
      </w:pPr>
      <w:r>
        <w:rPr>
          <w:b/>
          <w:bCs/>
        </w:rPr>
        <w:t xml:space="preserve">Efekt NW126_U3: </w:t>
      </w:r>
    </w:p>
    <w:p>
      <w:pPr/>
      <w:r>
        <w:rPr/>
        <w:t xml:space="preserve">Potrafi samodzielnie poszerzać wiedzę o zagadnieniach fizyki współczesnej i technologii w oparciu o studium literaturowe i samodzielnie wyciągac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NW126_K1: </w:t>
      </w:r>
    </w:p>
    <w:p>
      <w:pPr/>
      <w:r>
        <w:rPr/>
        <w:t xml:space="preserve">Rozumie postęp w zakresie nauk technicznych, w tym fizyki kwantowej i technologii i widzi zwązek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AiR1_K02, AiR1_K06</w:t>
      </w:r>
    </w:p>
    <w:p>
      <w:pPr>
        <w:spacing w:before="20" w:after="190"/>
      </w:pPr>
      <w:r>
        <w:rPr>
          <w:b/>
          <w:bCs/>
        </w:rPr>
        <w:t xml:space="preserve">Powiązane efekty obszarowe: </w:t>
      </w:r>
      <w:r>
        <w:rPr/>
        <w:t xml:space="preserve">T1A_K02, T1A_K07</w:t>
      </w:r>
    </w:p>
    <w:p>
      <w:pPr>
        <w:keepNext w:val="1"/>
        <w:spacing w:after="10"/>
      </w:pPr>
      <w:r>
        <w:rPr>
          <w:b/>
          <w:bCs/>
        </w:rPr>
        <w:t xml:space="preserve">Efekt 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AiR1_K01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2024-05-09T22:37:48+02:00</dcterms:created>
  <dcterms:modified xsi:type="dcterms:W3CDTF">2024-05-09T22:37:48+02:00</dcterms:modified>
</cp:coreProperties>
</file>

<file path=docProps/custom.xml><?xml version="1.0" encoding="utf-8"?>
<Properties xmlns="http://schemas.openxmlformats.org/officeDocument/2006/custom-properties" xmlns:vt="http://schemas.openxmlformats.org/officeDocument/2006/docPropsVTypes"/>
</file>