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
W tym 
1. Liczba godzin wymagających bezpośredniego kontaktu z opiekunem: 20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NW128_U1: </w:t>
      </w:r>
    </w:p>
    <w:p>
      <w:pPr/>
      <w:r>
        <w:rPr/>
        <w:t xml:space="preserve">							Potrafi wyszukiwac w dostepnych źródłach wiedzę w zakresie automatyki i robotyki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NW128_U2: </w:t>
      </w:r>
    </w:p>
    <w:p>
      <w:pPr/>
      <w:r>
        <w:rPr/>
        <w:t xml:space="preserve">							Potrafi dokonac szczegółowej analizy i krytycznie odnieść się do analizowanych źródeł a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NW128_U3: </w:t>
      </w:r>
    </w:p>
    <w:p>
      <w:pPr/>
      <w:r>
        <w:rPr/>
        <w:t xml:space="preserve">							Poyrafi przedstawic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NW128_U4: </w:t>
      </w:r>
    </w:p>
    <w:p>
      <w:pPr/>
      <w:r>
        <w:rPr/>
        <w:t xml:space="preserve">							Potrafi w krótki i jasny sposób przedstawić wyniki swojej poracy w formie wypowiedzi ustnej w trakcie kilkuosobowego spotkania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NW128_K1: </w:t>
      </w:r>
    </w:p>
    <w:p>
      <w:pPr/>
      <w:r>
        <w:rPr/>
        <w:t xml:space="preserve">							Rozumie potrzebą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NW128_K2: </w:t>
      </w:r>
    </w:p>
    <w:p>
      <w:pPr/>
      <w:r>
        <w:rPr/>
        <w:t xml:space="preserve">							Rozumie potrzebę dyskusji, zarówno w celu przedstawienia własnych wyników, jak i wspólnej pracy nad zagadnieniem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NW128_K3: </w:t>
      </w:r>
    </w:p>
    <w:p>
      <w:pPr/>
      <w:r>
        <w:rPr/>
        <w:t xml:space="preserve">							Ma świadomośc pozatechnicznych aspektów dziłalności inzynierskiej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2026-03-01T18:47:09+01:00</dcterms:created>
  <dcterms:modified xsi:type="dcterms:W3CDTF">2026-03-01T18:47:09+01:00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