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wykłady- 15 godz.
b)	ćwiczenia – 15 godz.
c)	konsultacje – 5 godz.
2.	Praca własna studenta – 40 godzin, w tym:
a)	20 godz. – bieżące przygotowywanie się do ćwiczeń (analiza literatury), 
b)	10 godz. – przygotowywanie się do kolokwiów,
c)	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wykłady- 15 godz.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NS659_W1: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NS659_W3: </w:t>
      </w:r>
    </w:p>
    <w:p>
      <w:pPr/>
      <w:r>
        <w:rPr/>
        <w:t xml:space="preserve">Posiada podstawowa wiedzę na temat transmisji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NS659_W4: </w:t>
      </w:r>
    </w:p>
    <w:p>
      <w:pPr/>
      <w:r>
        <w:rPr/>
        <w:t xml:space="preserve">Posiada podstawowa wiedzę na temat filtracji Kalmana i jej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NS659_U1: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NS659_U4: </w:t>
      </w:r>
    </w:p>
    <w:p>
      <w:pPr/>
      <w:r>
        <w:rPr/>
        <w:t xml:space="preserve">Potrafi wyznaczyć odpowiedź prostego systemu na prosty sygnał wymuszający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NS659_U5: </w:t>
      </w:r>
    </w:p>
    <w:p>
      <w:pPr/>
      <w:r>
        <w:rPr/>
        <w:t xml:space="preserve">Potrafi zdefiniować parametry filtra Kalmana dla prostego przypadku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nr1 i nr2, Egzamin: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2026-01-15T18:30:03+01:00</dcterms:created>
  <dcterms:modified xsi:type="dcterms:W3CDTF">2026-01-15T18:30:03+01:00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