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90;
2)	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NK491_W1: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NK491_U1: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NK491_U2: </w:t>
      </w:r>
    </w:p>
    <w:p>
      <w:pPr/>
      <w:r>
        <w:rPr/>
        <w:t xml:space="preserve">Potrafi skorzystać z literatury do poszukiwania wskazówek przy rozwiązywaniu wybranego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</w:t>
      </w:r>
    </w:p>
    <w:p>
      <w:pPr>
        <w:keepNext w:val="1"/>
        <w:spacing w:after="10"/>
      </w:pPr>
      <w:r>
        <w:rPr>
          <w:b/>
          <w:bCs/>
        </w:rPr>
        <w:t xml:space="preserve">Efekt NK491_U3: </w:t>
      </w:r>
    </w:p>
    <w:p>
      <w:pPr/>
      <w:r>
        <w:rPr/>
        <w:t xml:space="preserve">Potrafi rozwiązać proste zadanie z zakresu autpmatyki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T2A_U14, T2A_U09, T2A_U11</w:t>
      </w:r>
    </w:p>
    <w:p>
      <w:pPr>
        <w:keepNext w:val="1"/>
        <w:spacing w:after="10"/>
      </w:pPr>
      <w:r>
        <w:rPr>
          <w:b/>
          <w:bCs/>
        </w:rPr>
        <w:t xml:space="preserve">Efekt NK491_U4: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NK491_K1: </w:t>
      </w:r>
    </w:p>
    <w:p>
      <w:pPr/>
      <w:r>
        <w:rPr/>
        <w:t xml:space="preserve">Potrafi myślec w spodób kreatywny samodzielnie proponując sposób rozwiązania postawinego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2024-05-15T18:18:36+02:00</dcterms:created>
  <dcterms:modified xsi:type="dcterms:W3CDTF">2024-05-15T18:18:36+02:00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