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Polimerowe - Polymers Seminar</w:t>
      </w:r>
    </w:p>
    <w:p>
      <w:pPr>
        <w:keepNext w:val="1"/>
        <w:spacing w:after="10"/>
      </w:pPr>
      <w:r>
        <w:rPr>
          <w:b/>
          <w:bCs/>
        </w:rPr>
        <w:t xml:space="preserve">Koordynator przedmiotu: </w:t>
      </w:r>
    </w:p>
    <w:p>
      <w:pPr>
        <w:spacing w:before="20" w:after="190"/>
      </w:pPr>
      <w:r>
        <w:rPr/>
        <w:t xml:space="preserve">dr inż. J. Ryszkowska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zajęć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laboratorium z przedmiotu Materiały polimerowe i ich przetwórstwo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Poznanie procesów wytwarzania i/lub przetwarzania wybranych grup materiałów polimerowych oraz podstawowych metod ich badań. </w:t>
      </w:r>
    </w:p>
    <w:p>
      <w:pPr>
        <w:keepNext w:val="1"/>
        <w:spacing w:after="10"/>
      </w:pPr>
      <w:r>
        <w:rPr>
          <w:b/>
          <w:bCs/>
        </w:rPr>
        <w:t xml:space="preserve">Treści kształcenia: </w:t>
      </w:r>
    </w:p>
    <w:p>
      <w:pPr>
        <w:spacing w:before="20" w:after="190"/>
      </w:pPr>
      <w:r>
        <w:rPr/>
        <w:t xml:space="preserve">W ramach zajęć realizowany jest projekt związany z wytwarzaniem i/lub przetwarzaniem różnych grup materiałów polimerowych przeznaczonych do konkretnych aplikacji. W ramach projektu oceniane są właściwości przetwórcze, podstawowe właściwości fizyko-mechaniczne oraz struktura wytworzonych i/lub przetworzonych materiałów.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Saechtling, Tworzywa sztuczne-poradnik, WNT, Warszawa 2000.
T. Broniewski, J.Kapko, W.Płaczek, J. Thomalla, WNT Warszawa, 2000
Normy dotyczące badań cech przetwórczych, gęstości, twardości, właściwości w statycznej próbie rozciągania, ściskania i zginania; i innych dobranych stosownie do wymagań stawianych materiałom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SPSMP_1: </w:t>
      </w:r>
    </w:p>
    <w:p>
      <w:pPr/>
      <w:r>
        <w:rPr/>
        <w:t xml:space="preserve">Ma wiedzę o aspektach praktycznych wytwarzania i/lub przetwarzania oraz badaniach wybranych grup materiałów polimerowych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IM_W08, IM_W16</w:t>
      </w:r>
    </w:p>
    <w:p>
      <w:pPr>
        <w:spacing w:before="20" w:after="190"/>
      </w:pPr>
      <w:r>
        <w:rPr>
          <w:b/>
          <w:bCs/>
        </w:rPr>
        <w:t xml:space="preserve">Powiązane efekty obszarowe: </w:t>
      </w:r>
      <w:r>
        <w:rPr/>
        <w:t xml:space="preserve">T1A_W01, T1A_W04, T1A_W10</w:t>
      </w:r>
    </w:p>
    <w:p>
      <w:pPr>
        <w:pStyle w:val="Heading3"/>
      </w:pPr>
      <w:bookmarkStart w:id="3" w:name="_Toc3"/>
      <w:r>
        <w:t>Profil ogólnoakademicki - umiejętności</w:t>
      </w:r>
      <w:bookmarkEnd w:id="3"/>
    </w:p>
    <w:p>
      <w:pPr>
        <w:keepNext w:val="1"/>
        <w:spacing w:after="10"/>
      </w:pPr>
      <w:r>
        <w:rPr>
          <w:b/>
          <w:bCs/>
        </w:rPr>
        <w:t xml:space="preserve">Efekt SPSMP_1: </w:t>
      </w:r>
    </w:p>
    <w:p>
      <w:pPr/>
      <w:r>
        <w:rPr/>
        <w:t xml:space="preserve">Potrafi dobrać metody wytwarzania i przetwarzania oraz metody badań materiałów polimerowych do aplikacji technicznych. Student potrafi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IM_U02, IM_U05, IM_U07, IM_U08, IM_U09, IM_U12, IM_U13, IM_U14, IM_U15, IM_U16</w:t>
      </w:r>
    </w:p>
    <w:p>
      <w:pPr>
        <w:spacing w:before="20" w:after="190"/>
      </w:pPr>
      <w:r>
        <w:rPr>
          <w:b/>
          <w:bCs/>
        </w:rPr>
        <w:t xml:space="preserve">Powiązane efekty obszarowe: </w:t>
      </w:r>
      <w:r>
        <w:rPr/>
        <w:t xml:space="preserve">T1A_U01, T1A_U02, T1A_U05, T1A_U07, T1A_U08, T1A_U09, T1A_U08, T1A_U09,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SPSMP_KS1: </w:t>
      </w:r>
    </w:p>
    <w:p>
      <w:pPr/>
      <w:r>
        <w:rPr/>
        <w:t xml:space="preserve">Ma świadomość szukania nowych rozwiązań w zakresie opracowania nowych metod tworzenia materiałów polimerowych,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2026-07-13T02:37:51+02:00</dcterms:created>
  <dcterms:modified xsi:type="dcterms:W3CDTF">2026-07-13T02:37:51+02:00</dcterms:modified>
</cp:coreProperties>
</file>

<file path=docProps/custom.xml><?xml version="1.0" encoding="utf-8"?>
<Properties xmlns="http://schemas.openxmlformats.org/officeDocument/2006/custom-properties" xmlns:vt="http://schemas.openxmlformats.org/officeDocument/2006/docPropsVTypes"/>
</file>