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Problemowe-Inżynieria Powierzchni I/ Surface Engineering Seminar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Wierzchoń, dr hab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IM6-SPIP-0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seminaria - 30 godz., 2. zapoznanie się ze wskazaną literaturą i przygotowanie do seminarium- 25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SPIP1_W1: </w:t>
      </w:r>
    </w:p>
    <w:p>
      <w:pPr/>
      <w:r>
        <w:rPr/>
        <w:t xml:space="preserve">	ma wiedzę dotycząca technologii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SPIP1_W2: </w:t>
      </w:r>
    </w:p>
    <w:p>
      <w:pPr/>
      <w:r>
        <w:rPr/>
        <w:t xml:space="preserve">	ma wiedzę dotyczącą obróbki powierzchniowej stopów tytanu i aluminium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SPIP1_U1: </w:t>
      </w:r>
    </w:p>
    <w:p>
      <w:pPr/>
      <w:r>
        <w:rPr/>
        <w:t xml:space="preserve">potrafi pozyskiwać i analizować dane literaturowe w zakresie wybranych zagadnień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SPIP1_U2: </w:t>
      </w:r>
    </w:p>
    <w:p>
      <w:pPr/>
      <w:r>
        <w:rPr/>
        <w:t xml:space="preserve">potrafi przygotować prezentację ustną z zakresu wybranych zagadnień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2024-05-12T05:15:43+02:00</dcterms:created>
  <dcterms:modified xsi:type="dcterms:W3CDTF">2024-05-12T05:15:43+02:00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