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metali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
 Charakterystyka właściwości magnezu i jego stopów – właściwości mechaniczne, odporność na zużycie przez tarcie, odporność korozyjna. Mechanizmy korozji magnezu i jego stopów.
 Rola we współczesnej technice dominujących dwóch grup stopów metali lekkich – aluminium i  magnezu wynikająca z uwarunkowań technicznych i ekologicznych.
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
 Specyficzne uwarunkowania inżynierii powierzchni stopów metali lekkich – aluminium,  magnezu i ich stopów – problemy wysokiej aktywności chemicznej, samorzutnej pasywacji i niskiej twardości.
 Metody obróbki powierzchniowej stopów aluminium: utlenianie anodowe, powłoki konwersyjne, powłoki metaliczne, powłoki organiczne, platerowanie, metody PVD, CVD, metody hybrydowe, technologia Keronite, azotowanie stopów aluminium i inne niekonwencjonalne metody. 
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 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IPML_W1: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zakresie odporności na korozję stopów aluminium i magnezu.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stopów metali lekkich i kierunkach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okreśłonych technologii inżynierii powierzchni stopów metali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Rozmowa ze studentami na wykładzie: </w:t>
      </w:r>
    </w:p>
    <w:p>
      <w:pPr/>
      <w:r>
        <w:rPr/>
        <w:t xml:space="preserve">Ma świadomość rosnącej roli w technice metali lekkich alumnium i magnezu w aspekcie aktualnych cywilizacyjnych wyzwań ekologicznych, ekonomicznych 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IPML_K2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2024-05-12T17:11:23+02:00</dcterms:created>
  <dcterms:modified xsi:type="dcterms:W3CDTF">2024-05-12T17:11:23+02:00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