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T1A_U16</w:t>
      </w:r>
    </w:p>
    <w:p>
      <w:pPr>
        <w:keepNext w:val="1"/>
        <w:spacing w:after="10"/>
      </w:pPr>
      <w:r>
        <w:rPr>
          <w:b/>
          <w:bCs/>
        </w:rPr>
        <w:t xml:space="preserve">Efekt U02 : </w:t>
      </w:r>
    </w:p>
    <w:p>
      <w:pPr/>
      <w:r>
        <w:rPr/>
        <w:t xml:space="preserve">posiada umiejetność rozpoznania zespołów (rozłlożenia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2024-05-16T13:16:44+02:00</dcterms:created>
  <dcterms:modified xsi:type="dcterms:W3CDTF">2024-05-16T13:16:44+02:00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