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TR.SIP511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15
Godziny ćwiczeń 15
Zapoznanie się ze wskazana literaturą 7
Przygotowanie do ćwiczeń 10
Konsultacje z wykładowcą 3
Razem 50 godz.  ↔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15
Godziny ćwiczeń 15
Konsultacje z wykładowcą 3
Razem 33 ↔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Badania pomiary i analizy ruchu drogowego: cele i zakres, podstawowe narzędzia pomiarowe i metody badawcze. Detektory ruchu drogowego. Studia ruchu w planowaniu układów komunikacyjnych: kompleksowe badanie ruchu. Pomiary estymatorów podstawowych parametrów strumienia. Ogólne i inżynierskie sposoby poprawy bezpieczeństwa ruchu. Sygnalizacja świetlna: rodzaje sygnalizacji, sygnały, sygnalizatory i ich lokalizacja. Metody uprzywilejowania pojazdów transportu publicznego na skrzyżowaniach. Struktury funkcjonalne i sprzętowe systemów zarządzania ruchem. Ogólna charakterystyka systemu zarządzania transportem publicznym. Inteligentne systemy transportowe.
Treść ćwiczeń audytoryjnych:
Wyznaczanie przepustowości międzywęzłowych odcinków dróg 2 – pasowych 2 – kierunkowych. Wyznaczanie przepustowości dróg wielopasowych zamiejskich i arterii miejskich. Wyznaczanie wybranych parametrów odcinków przeplatania i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z części wykładowej z otwartymi pytaniami. Dwa kolokwia z części ćwiczeniowej zawierające zadania związane z rachunkiem przepustowości.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2008.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Inżynierii Ruchu Drogowego jako interdyscyplinarnej dziedzinie nauki i praktyki inżynierskiej przydatną do opisu procesów ruchu drogowego jako zjawisk stochastycznych w czasie i przestrzeni.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w:t>
      </w:r>
    </w:p>
    <w:p>
      <w:pPr>
        <w:keepNext w:val="1"/>
        <w:spacing w:after="10"/>
      </w:pPr>
      <w:r>
        <w:rPr>
          <w:b/>
          <w:bCs/>
        </w:rPr>
        <w:t xml:space="preserve">Efekt W02: </w:t>
      </w:r>
    </w:p>
    <w:p>
      <w:pPr/>
      <w:r>
        <w:rPr/>
        <w:t xml:space="preserve">ma podstawową wiedzę niezbędną do rozumienia wpływu czynników drogowych, ruchowych, urbanistycznych i społecznych wpływających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keepNext w:val="1"/>
        <w:spacing w:after="10"/>
      </w:pPr>
      <w:r>
        <w:rPr>
          <w:b/>
          <w:bCs/>
        </w:rPr>
        <w:t xml:space="preserve">Efekt W03: </w:t>
      </w:r>
    </w:p>
    <w:p>
      <w:pPr/>
      <w:r>
        <w:rPr/>
        <w:t xml:space="preserve">ma podstawową wiedze w zakresie metod i środków technicznych dla wykonywania pomiarów ruchu drogowego. </w:t>
      </w:r>
    </w:p>
    <w:p>
      <w:pPr>
        <w:spacing w:before="60"/>
      </w:pPr>
      <w:r>
        <w:rPr/>
        <w:t xml:space="preserve">Weryfikacja: </w:t>
      </w:r>
    </w:p>
    <w:p>
      <w:pPr>
        <w:spacing w:before="20" w:after="190"/>
      </w:pPr>
      <w:r>
        <w:rPr/>
        <w:t xml:space="preserve">wykład - zaliczenie. – część pisemna,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określaniu przepustowości wybranych elementów infrastruktury drogowej. </w:t>
      </w:r>
    </w:p>
    <w:p>
      <w:pPr>
        <w:spacing w:before="60"/>
      </w:pPr>
      <w:r>
        <w:rPr/>
        <w:t xml:space="preserve">Weryfikacja: </w:t>
      </w:r>
    </w:p>
    <w:p>
      <w:pPr>
        <w:spacing w:before="20" w:after="190"/>
      </w:pPr>
      <w:r>
        <w:rPr/>
        <w:t xml:space="preserve">ćwiczenia – kolokwia i ocena aktywności </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stosować odpowiednie metody do badań i analizy przepustowości różnych elementów infrastruktury drogowej.</w:t>
      </w:r>
    </w:p>
    <w:p>
      <w:pPr>
        <w:spacing w:before="60"/>
      </w:pPr>
      <w:r>
        <w:rPr/>
        <w:t xml:space="preserve">Weryfikacja: </w:t>
      </w:r>
    </w:p>
    <w:p>
      <w:pPr>
        <w:spacing w:before="20" w:after="190"/>
      </w:pPr>
      <w:r>
        <w:rPr/>
        <w:t xml:space="preserve">ćwiczenia – ocena aktywności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2024-05-15T22:49:23+02:00</dcterms:created>
  <dcterms:modified xsi:type="dcterms:W3CDTF">2024-05-15T22:49:23+02:00</dcterms:modified>
</cp:coreProperties>
</file>

<file path=docProps/custom.xml><?xml version="1.0" encoding="utf-8"?>
<Properties xmlns="http://schemas.openxmlformats.org/officeDocument/2006/custom-properties" xmlns:vt="http://schemas.openxmlformats.org/officeDocument/2006/docPropsVTypes"/>
</file>