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ruchem drogowym III</w:t>
      </w:r>
    </w:p>
    <w:p>
      <w:pPr>
        <w:keepNext w:val="1"/>
        <w:spacing w:after="10"/>
      </w:pPr>
      <w:r>
        <w:rPr>
          <w:b/>
          <w:bCs/>
        </w:rPr>
        <w:t xml:space="preserve">Koordynator przedmiotu: </w:t>
      </w:r>
    </w:p>
    <w:p>
      <w:pPr>
        <w:spacing w:before="20" w:after="190"/>
      </w:pPr>
      <w:r>
        <w:rPr/>
        <w:t xml:space="preserve">mgr inż. Paweł Chrobot, st. wykł.,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TR.SIP613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projektowych 30 godz., wykonanie projektu poza godzinami zajęć 46 godz., konsultacje 3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ćwiczeniach projektowych 30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ćwiczeniach projektowych 30 godz., wykonanie projektu poza godzinami zajęć 46 godz., konsultacje 3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dotyczącej projektowania cyklicznej i adaptacyjnej drogowej sygnalizacji świetlnej.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metod i zasad wyznaczania optymalnego sterowania cyklicznego i adaptacyjnego na skrzyżowaniu z drogową sygnalizacją świetlną.</w:t>
      </w:r>
    </w:p>
    <w:p>
      <w:pPr>
        <w:keepNext w:val="1"/>
        <w:spacing w:after="10"/>
      </w:pPr>
      <w:r>
        <w:rPr>
          <w:b/>
          <w:bCs/>
        </w:rPr>
        <w:t xml:space="preserve">Treści kształcenia: </w:t>
      </w:r>
    </w:p>
    <w:p>
      <w:pPr>
        <w:spacing w:before="20" w:after="190"/>
      </w:pPr>
      <w:r>
        <w:rPr/>
        <w:t xml:space="preserve">Przygotowanie danych wejściowych do projektu. Wykonanie projektu lokalizacji sygnalizatorów. Wyznaczenie optymalnego, cyklicznego programu sygnalizacji dla zadanego skrzyżowania. Weryfikacja obliczeń przy zastosowaniu pakietu wspomagającego projektowanie. Wykonanie projektu lokalizacji czujników detektorów dla zadanego wariantu sterowania adaptacyjnego. Opracowania algorytmu sterowania adaptacyjnego. Przygotowanie końcowego sprawozdania.</w:t>
      </w:r>
    </w:p>
    <w:p>
      <w:pPr>
        <w:keepNext w:val="1"/>
        <w:spacing w:after="10"/>
      </w:pPr>
      <w:r>
        <w:rPr>
          <w:b/>
          <w:bCs/>
        </w:rPr>
        <w:t xml:space="preserve">Metody oceny: </w:t>
      </w:r>
    </w:p>
    <w:p>
      <w:pPr>
        <w:spacing w:before="20" w:after="190"/>
      </w:pPr>
      <w:r>
        <w:rPr/>
        <w:t xml:space="preserve">Ocena formująca: bieżąca ocena postępów przy realizacji projektu.
Ocena podsumowująca: ocena końcowej postaci projektu (sprawozdania)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„Szczegółowe warunki techniczne dla znaków i sygnałów drogowych oraz urządzeń bezpieczeństwa ruchu drogowego i warunki ich umieszczania na drogach”, Dz.U. RP, Załącznik do nru 220, poz.2181 z dnia 23 grudnia 2003 r.
4.	„Metoda obliczania przepustowości skrzyżowań z sygnalizacją świetlna”. Instrukcja obliczania, GDDKiA, Warszawa 2004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Zdobywa pogłębioną, szczegółową wiedzę na temat prawidłowej lokalizacji urządzeń sterowania ruchem drogowym (sygnalizatory, detektory) w obszarze skrzyżowań </w:t>
      </w:r>
    </w:p>
    <w:p>
      <w:pPr>
        <w:spacing w:before="60"/>
      </w:pPr>
      <w:r>
        <w:rPr/>
        <w:t xml:space="preserve">Weryfikacja: </w:t>
      </w:r>
    </w:p>
    <w:p>
      <w:pPr>
        <w:spacing w:before="20" w:after="190"/>
      </w:pPr>
      <w:r>
        <w:rPr/>
        <w:t xml:space="preserve">Ocena poprawności wykonanego sprawozdania-projektu, odpowiedź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W02: </w:t>
      </w:r>
    </w:p>
    <w:p>
      <w:pPr/>
      <w:r>
        <w:rPr/>
        <w:t xml:space="preserve">Zdobywa pogłębioną wiedzę szczegółową na temat klasyfikacji kolizyjności strumieni ruchu na skrzyżowaniu drogowym oraz zasad wyznaczania minimalnych czasów międzyzielonych dla strumieni kolizyjnych.</w:t>
      </w:r>
    </w:p>
    <w:p>
      <w:pPr>
        <w:spacing w:before="60"/>
      </w:pPr>
      <w:r>
        <w:rPr/>
        <w:t xml:space="preserve">Weryfikacja: </w:t>
      </w:r>
    </w:p>
    <w:p>
      <w:pPr>
        <w:spacing w:before="20" w:after="190"/>
      </w:pPr>
      <w:r>
        <w:rPr/>
        <w:t xml:space="preserve">Ocena poprawności wykonanego sprawozdania-projektu, odpowiedź ustna</w:t>
      </w:r>
    </w:p>
    <w:p>
      <w:pPr>
        <w:spacing w:before="20" w:after="190"/>
      </w:pPr>
      <w:r>
        <w:rPr>
          <w:b/>
          <w:bCs/>
        </w:rPr>
        <w:t xml:space="preserve">Powiązane efekty kierunkowe: </w:t>
      </w:r>
      <w:r>
        <w:rPr/>
        <w:t xml:space="preserve">Tr1A_W09, Tr1A_W13</w:t>
      </w:r>
    </w:p>
    <w:p>
      <w:pPr>
        <w:spacing w:before="20" w:after="190"/>
      </w:pPr>
      <w:r>
        <w:rPr>
          <w:b/>
          <w:bCs/>
        </w:rPr>
        <w:t xml:space="preserve">Powiązane efekty obszarowe: </w:t>
      </w:r>
      <w:r>
        <w:rPr/>
        <w:t xml:space="preserve">T1A_W04, T1A_W05, T1A_W08, T1A_W08</w:t>
      </w:r>
    </w:p>
    <w:p>
      <w:pPr>
        <w:keepNext w:val="1"/>
        <w:spacing w:after="10"/>
      </w:pPr>
      <w:r>
        <w:rPr>
          <w:b/>
          <w:bCs/>
        </w:rPr>
        <w:t xml:space="preserve">Efekt W03: </w:t>
      </w:r>
    </w:p>
    <w:p>
      <w:pPr/>
      <w:r>
        <w:rPr/>
        <w:t xml:space="preserve">Zdobywa pogłębioną wiedzę dotyczącą projektowania cyklicznej, drogowej sygnalizacji świetlnej dla skrzyżowania odosobnionego oraz szczegółową wiedzę dotyczącą zasad projektowania i zapisu algorymu dla adaptacyjnej, drogowej sygnalizacji świetlnej.</w:t>
      </w:r>
    </w:p>
    <w:p>
      <w:pPr>
        <w:spacing w:before="60"/>
      </w:pPr>
      <w:r>
        <w:rPr/>
        <w:t xml:space="preserve">Weryfikacja: </w:t>
      </w:r>
    </w:p>
    <w:p>
      <w:pPr>
        <w:spacing w:before="20" w:after="190"/>
      </w:pPr>
      <w:r>
        <w:rPr/>
        <w:t xml:space="preserve">Ocena poprawności wykonanego sprawozdania-projektu, odpowiedź ustna</w:t>
      </w:r>
    </w:p>
    <w:p>
      <w:pPr>
        <w:spacing w:before="20" w:after="190"/>
      </w:pPr>
      <w:r>
        <w:rPr>
          <w:b/>
          <w:bCs/>
        </w:rPr>
        <w:t xml:space="preserve">Powiązane efekty kierunkowe: </w:t>
      </w:r>
      <w:r>
        <w:rPr/>
        <w:t xml:space="preserve">Tr1A_W09, Tr1A_W12, Tr1A_W13</w:t>
      </w:r>
    </w:p>
    <w:p>
      <w:pPr>
        <w:spacing w:before="20" w:after="190"/>
      </w:pPr>
      <w:r>
        <w:rPr>
          <w:b/>
          <w:bCs/>
        </w:rPr>
        <w:t xml:space="preserve">Powiązane efekty obszarowe: </w:t>
      </w:r>
      <w:r>
        <w:rPr/>
        <w:t xml:space="preserve">T1A_W04, T1A_W05, T1A_W08, T1A_W07, T1A_W08,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planować i przeprowadzać pomiary na skrzyżowaniu w celu uzyskania danych niezbędnych do zaprojektowania odosobnionej (cyklicznej i adaptacyjnej) sygnalizacji świetlnej</w:t>
      </w:r>
    </w:p>
    <w:p>
      <w:pPr>
        <w:spacing w:before="60"/>
      </w:pPr>
      <w:r>
        <w:rPr/>
        <w:t xml:space="preserve">Weryfikacja: </w:t>
      </w:r>
    </w:p>
    <w:p>
      <w:pPr>
        <w:spacing w:before="20" w:after="190"/>
      </w:pPr>
      <w:r>
        <w:rPr/>
        <w:t xml:space="preserve">Ocena kompletnoś ci i poprawności uzyskanych wyników pomiarów</w:t>
      </w:r>
    </w:p>
    <w:p>
      <w:pPr>
        <w:spacing w:before="20" w:after="190"/>
      </w:pPr>
      <w:r>
        <w:rPr>
          <w:b/>
          <w:bCs/>
        </w:rPr>
        <w:t xml:space="preserve">Powiązane efekty kierunkowe: </w:t>
      </w:r>
      <w:r>
        <w:rPr/>
        <w:t xml:space="preserve">Tr1A_U09, Tr1A_U20</w:t>
      </w:r>
    </w:p>
    <w:p>
      <w:pPr>
        <w:spacing w:before="20" w:after="190"/>
      </w:pPr>
      <w:r>
        <w:rPr>
          <w:b/>
          <w:bCs/>
        </w:rPr>
        <w:t xml:space="preserve">Powiązane efekty obszarowe: </w:t>
      </w:r>
      <w:r>
        <w:rPr/>
        <w:t xml:space="preserve">T1A_U07, T1A_U08, T1A_U11, T1A_U14</w:t>
      </w:r>
    </w:p>
    <w:p>
      <w:pPr>
        <w:keepNext w:val="1"/>
        <w:spacing w:after="10"/>
      </w:pPr>
      <w:r>
        <w:rPr>
          <w:b/>
          <w:bCs/>
        </w:rPr>
        <w:t xml:space="preserve">Efekt U02: </w:t>
      </w:r>
    </w:p>
    <w:p>
      <w:pPr/>
      <w:r>
        <w:rPr/>
        <w:t xml:space="preserve">Potrafi opracować zgodny z obowiązującymi przepisami i optymalny (dla przyjętego kryterium) program drogowej sygnalizacji świetlnej dla skrzyżowania odosobnionego</w:t>
      </w:r>
    </w:p>
    <w:p>
      <w:pPr>
        <w:spacing w:before="60"/>
      </w:pPr>
      <w:r>
        <w:rPr/>
        <w:t xml:space="preserve">Weryfikacja: </w:t>
      </w:r>
    </w:p>
    <w:p>
      <w:pPr>
        <w:spacing w:before="20" w:after="190"/>
      </w:pPr>
      <w:r>
        <w:rPr/>
        <w:t xml:space="preserve">Ocena poprawności wykonanego sprawozdania-projektu, odpowiedź ustna</w:t>
      </w:r>
    </w:p>
    <w:p>
      <w:pPr>
        <w:spacing w:before="20" w:after="190"/>
      </w:pPr>
      <w:r>
        <w:rPr>
          <w:b/>
          <w:bCs/>
        </w:rPr>
        <w:t xml:space="preserve">Powiązane efekty kierunkowe: </w:t>
      </w:r>
      <w:r>
        <w:rPr/>
        <w:t xml:space="preserve">Tr1A_U14, Tr1A_U24</w:t>
      </w:r>
    </w:p>
    <w:p>
      <w:pPr>
        <w:spacing w:before="20" w:after="190"/>
      </w:pPr>
      <w:r>
        <w:rPr>
          <w:b/>
          <w:bCs/>
        </w:rPr>
        <w:t xml:space="preserve">Powiązane efekty obszarowe: </w:t>
      </w:r>
      <w:r>
        <w:rPr/>
        <w:t xml:space="preserve">T1A_U10, T1A_U16</w:t>
      </w:r>
    </w:p>
    <w:p>
      <w:pPr>
        <w:keepNext w:val="1"/>
        <w:spacing w:after="10"/>
      </w:pPr>
      <w:r>
        <w:rPr>
          <w:b/>
          <w:bCs/>
        </w:rPr>
        <w:t xml:space="preserve">Efekt U03: </w:t>
      </w:r>
    </w:p>
    <w:p>
      <w:pPr/>
      <w:r>
        <w:rPr/>
        <w:t xml:space="preserve">Umie wykorzystać oprogramowanie komputerowe wspomagające projektowanie drogowej sygnalizacji świetlnej</w:t>
      </w:r>
    </w:p>
    <w:p>
      <w:pPr>
        <w:spacing w:before="60"/>
      </w:pPr>
      <w:r>
        <w:rPr/>
        <w:t xml:space="preserve">Weryfikacja: </w:t>
      </w:r>
    </w:p>
    <w:p>
      <w:pPr>
        <w:spacing w:before="20" w:after="190"/>
      </w:pPr>
      <w:r>
        <w:rPr/>
        <w:t xml:space="preserve">Ocena poprawności wykonanego sprawozdania-projektu, odpowiedź ustna</w:t>
      </w:r>
    </w:p>
    <w:p>
      <w:pPr>
        <w:spacing w:before="20" w:after="190"/>
      </w:pPr>
      <w:r>
        <w:rPr>
          <w:b/>
          <w:bCs/>
        </w:rPr>
        <w:t xml:space="preserve">Powiązane efekty kierunkowe: </w:t>
      </w:r>
      <w:r>
        <w:rPr/>
        <w:t xml:space="preserve">Tr1A_U08</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współdziałać i pracować w grupie, przyjmując w niej różne role: koordynatora i członka grupy przeprowadzającej pomiary na skrzyżowaniu</w:t>
      </w:r>
    </w:p>
    <w:p>
      <w:pPr>
        <w:spacing w:before="60"/>
      </w:pPr>
      <w:r>
        <w:rPr/>
        <w:t xml:space="preserve">Weryfikacja: </w:t>
      </w:r>
    </w:p>
    <w:p>
      <w:pPr>
        <w:spacing w:before="20" w:after="190"/>
      </w:pPr>
      <w:r>
        <w:rPr/>
        <w:t xml:space="preserve">Ocena poprawności przeszkolenia zespołu pomiarowego przeprowadzającego pomiary na skrzyżowaniu</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2024-05-16T06:48:25+02:00</dcterms:created>
  <dcterms:modified xsi:type="dcterms:W3CDTF">2024-05-16T06:48:25+02:00</dcterms:modified>
</cp:coreProperties>
</file>

<file path=docProps/custom.xml><?xml version="1.0" encoding="utf-8"?>
<Properties xmlns="http://schemas.openxmlformats.org/officeDocument/2006/custom-properties" xmlns:vt="http://schemas.openxmlformats.org/officeDocument/2006/docPropsVTypes"/>
</file>