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 </w:t>
      </w:r>
    </w:p>
    <w:p>
      <w:pPr>
        <w:keepNext w:val="1"/>
        <w:spacing w:after="10"/>
      </w:pPr>
      <w:r>
        <w:rPr>
          <w:b/>
          <w:bCs/>
        </w:rPr>
        <w:t xml:space="preserve">Koordynator przedmiotu: </w:t>
      </w:r>
    </w:p>
    <w:p>
      <w:pPr>
        <w:spacing w:before="20" w:after="190"/>
      </w:pPr>
      <w:r>
        <w:rPr/>
        <w:t xml:space="preserve">prof. dr hab. inż. Kazimierz Towpik, prof. nzw.; 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18 godz.,
Zapoznanie się ze wskazana literaturą	36 godz.,
Przygotowanie do egzaminu 36 godz,
Konsultacje 3 godz.
Razem 93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godz. Udział w egzaminie 2 godz. 
Konsultacje 3 godz.
Razem 23 godz. 
Pkt. ECTS - 1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podstawami projektowania, budowy oraz utrzymania infrastruktury transportu.</w:t>
      </w:r>
    </w:p>
    <w:p>
      <w:pPr>
        <w:keepNext w:val="1"/>
        <w:spacing w:after="10"/>
      </w:pPr>
      <w:r>
        <w:rPr>
          <w:b/>
          <w:bCs/>
        </w:rPr>
        <w:t xml:space="preserve">Treści kształcenia: </w:t>
      </w:r>
    </w:p>
    <w:p>
      <w:pPr>
        <w:spacing w:before="20" w:after="190"/>
      </w:pPr>
      <w:r>
        <w:rPr/>
        <w:t xml:space="preserve">Treść wykładu:
Infrastruktura transportu w zagospodarowaniu przestrzennym. Rozwój sieci transportowej - korytarze transportowe. Linie i tory kolejowe - podziały na kategorie i klasy. Infrastruktura drogi kolejowej. Nawierzchnia kolejowa i rozjazdy - obciążenia, konstrukcja, diagnostyka i utrzymanie. Kolejowe nawierzchnie niekonwencjonalne. Kształtowanie układu i profilu drogi kolejowej. Linie dużych prędkości. Kolejowe budowle inżynieryjne. Możliwości ograniczenia oddziaływań wibroakustycznych transportu szynowego na otoczenie. Infrastruktura transportu szynowego w mieście i aglomeracji - tramwaje, metro, szybkie koleje miejskie i regionalne.
Drogi samochodowe i ulice - klasyfikacje, parametry techniczne według klas, autostrady i drogi szybkiego ruchu. Konstrukcje nawierzchni drogowych, kształtowanie układu i profilu dróg i ulic. Węzły drogowe i obiekty towarzyszące.  
Drogi i porty lotnicze. Struktura funkcjonalna i klasyfikacja portów lotniczych. Charakterystyka geometryczna lotniska
</w:t>
      </w:r>
    </w:p>
    <w:p>
      <w:pPr>
        <w:keepNext w:val="1"/>
        <w:spacing w:after="10"/>
      </w:pPr>
      <w:r>
        <w:rPr>
          <w:b/>
          <w:bCs/>
        </w:rPr>
        <w:t xml:space="preserve">Metody oceny: </w:t>
      </w:r>
    </w:p>
    <w:p>
      <w:pPr>
        <w:spacing w:before="20" w:after="190"/>
      </w:pPr>
      <w:r>
        <w:rPr/>
        <w:t xml:space="preserve">wykład  - egzamin część pisemna w formie testu (45 pytań wielokrotnego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Gołaszewski A., Rudziński L. Infrastruktura transportu. Oficyna Wydawnicza Politechniki Warszawskiej, Warszawa 1998. 
2. Towpik K. Infrastruktura Transportu Kolejowego, Oficyna Wydawnicza Politechniki Warszawskiej. 2004. 
3. Gołaszewski A., Kukulski J., Towpik K. Infrastruktura transportu samochodowego, Oficyna Wydawnicza Politechniki Warszawskiej. 2006.
4. Rolla S., Rolla M., Żarnoch W., Budowa dróg. Tom 1. Wydawnictwa Szkolne i Pedagogiczne, Warszawa 1998_x000B__x000B_r.
5. Rozporządzenie Ministra Transportu i Gospodarki Morskiej z dnia 02.03.1999 r. (Dz. U. nr 43 poz. 430) w sprawie warunków technicznych, jakim powinny odpowiadać drogi publiczne i ich usytuowanie.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transportu w zagospodarowaniu przestrzennym</w:t>
      </w:r>
    </w:p>
    <w:p>
      <w:pPr>
        <w:spacing w:before="60"/>
      </w:pPr>
      <w:r>
        <w:rPr/>
        <w:t xml:space="preserve">Weryfikacja: </w:t>
      </w:r>
    </w:p>
    <w:p>
      <w:pPr>
        <w:spacing w:before="20" w:after="190"/>
      </w:pPr>
      <w:r>
        <w:rPr/>
        <w:t xml:space="preserve">wykład  - egzamin część pisemna w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W02: </w:t>
      </w:r>
    </w:p>
    <w:p>
      <w:pPr/>
      <w:r>
        <w:rPr/>
        <w:t xml:space="preserve">posiada wiedzę teoretyczną dotyczącą linii i torów kolejowe - podziały na kategorie i klasy</w:t>
      </w:r>
    </w:p>
    <w:p>
      <w:pPr>
        <w:spacing w:before="60"/>
      </w:pPr>
      <w:r>
        <w:rPr/>
        <w:t xml:space="preserve">Weryfikacja: </w:t>
      </w:r>
    </w:p>
    <w:p>
      <w:pPr>
        <w:spacing w:before="20" w:after="190"/>
      </w:pPr>
      <w:r>
        <w:rPr/>
        <w:t xml:space="preserve">wykład  - egzamin część pisemna w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W03: </w:t>
      </w:r>
    </w:p>
    <w:p>
      <w:pPr/>
      <w:r>
        <w:rPr/>
        <w:t xml:space="preserve">posiada wiedzę teoretyczną dotyczącą nawierzchni kolejowej i rozjazdów - obciążenia, konstrukcja, diagnostyka i utrzymanie</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W04: </w:t>
      </w:r>
    </w:p>
    <w:p>
      <w:pPr/>
      <w:r>
        <w:rPr/>
        <w:t xml:space="preserve">posiada wiedzę teoretyczną dotyczącą kolejowych nawierzchni niekonwencjonalnych.</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W05: </w:t>
      </w:r>
    </w:p>
    <w:p>
      <w:pPr/>
      <w:r>
        <w:rPr/>
        <w:t xml:space="preserve">posiada wiedzę teoretyczną dotyczącą kształtowania układu i profilu drogi kolejowej i drogowej</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W06: </w:t>
      </w:r>
    </w:p>
    <w:p>
      <w:pPr/>
      <w:r>
        <w:rPr/>
        <w:t xml:space="preserve">posiada wiedzę teoretyczną dotyczącą linii dużych prędkości; kolejowych budowli inżynieryjnych</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W07: </w:t>
      </w:r>
    </w:p>
    <w:p>
      <w:pPr/>
      <w:r>
        <w:rPr/>
        <w:t xml:space="preserve">posiada wiedzę teoretyczną dotyczącą infrastruktury transportu szynowego w mieście i aglomeracji - tramwaje, metro, szybka kolej miejska i regionalna.</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W08: </w:t>
      </w:r>
    </w:p>
    <w:p>
      <w:pPr/>
      <w:r>
        <w:rPr/>
        <w:t xml:space="preserve">posiada wiedzę teoretyczną dotyczącą dróg samochodowych i ulic - klasyfikacje, parametry techniczne według klas, autostrady i drogi szybkiego ruchu.</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W09: </w:t>
      </w:r>
    </w:p>
    <w:p>
      <w:pPr/>
      <w:r>
        <w:rPr/>
        <w:t xml:space="preserve">posiada wiedzę teoretyczną dotyczącą konstrukcji nawierzchni drogowych, kształtowanie układu i profilu dróg i ulic, posiada wiedzę teoretyczną dotyczącą węzłów drogowych i obiektów towarzyszących</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keepNext w:val="1"/>
        <w:spacing w:after="10"/>
      </w:pPr>
      <w:r>
        <w:rPr>
          <w:b/>
          <w:bCs/>
        </w:rPr>
        <w:t xml:space="preserve">Efekt W10: </w:t>
      </w:r>
    </w:p>
    <w:p>
      <w:pPr/>
      <w:r>
        <w:rPr/>
        <w:t xml:space="preserve">Posiada wiedzę dotyczącą drogi i portów lotniczychych, struktury funkcjonalnej i klasyfikacji portów lotniczych, charakterystyki geometrycznej lotniska</w:t>
      </w:r>
    </w:p>
    <w:p>
      <w:pPr>
        <w:spacing w:before="60"/>
      </w:pPr>
      <w:r>
        <w:rPr/>
        <w:t xml:space="preserve">Weryfikacja: </w:t>
      </w:r>
    </w:p>
    <w:p>
      <w:pPr>
        <w:spacing w:before="20" w:after="190"/>
      </w:pPr>
      <w:r>
        <w:rPr/>
        <w:t xml:space="preserve">wykład  - egzamin część pisemna formie testu</w:t>
      </w:r>
    </w:p>
    <w:p>
      <w:pPr>
        <w:spacing w:before="20" w:after="190"/>
      </w:pPr>
      <w:r>
        <w:rPr>
          <w:b/>
          <w:bCs/>
        </w:rPr>
        <w:t xml:space="preserve">Powiązane efekty kierunkowe: </w:t>
      </w:r>
      <w:r>
        <w:rPr/>
        <w:t xml:space="preserve">Tr1A_W12, Tr1A_W09, Tr1A_W08</w:t>
      </w:r>
    </w:p>
    <w:p>
      <w:pPr>
        <w:spacing w:before="20" w:after="190"/>
      </w:pPr>
      <w:r>
        <w:rPr>
          <w:b/>
          <w:bCs/>
        </w:rPr>
        <w:t xml:space="preserve">Powiązane efekty obszarowe: </w:t>
      </w:r>
      <w:r>
        <w:rPr/>
        <w:t xml:space="preserve">T1A_W07, T1A_W08, T1A_W04, T1A_W05, T1A_W08,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wiedzę z zakresu infrastruktury transportu kolejowego, drogowego i lotniczego</w:t>
      </w:r>
    </w:p>
    <w:p>
      <w:pPr>
        <w:spacing w:before="60"/>
      </w:pPr>
      <w:r>
        <w:rPr/>
        <w:t xml:space="preserve">Weryfikacja: </w:t>
      </w:r>
    </w:p>
    <w:p>
      <w:pPr>
        <w:spacing w:before="20" w:after="190"/>
      </w:pPr>
      <w:r>
        <w:rPr/>
        <w:t xml:space="preserve">wykład  - egzamin część pisemna w formie testu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2024-05-18T06:06:38+02:00</dcterms:created>
  <dcterms:modified xsi:type="dcterms:W3CDTF">2024-05-18T06:06:38+02:00</dcterms:modified>
</cp:coreProperties>
</file>

<file path=docProps/custom.xml><?xml version="1.0" encoding="utf-8"?>
<Properties xmlns="http://schemas.openxmlformats.org/officeDocument/2006/custom-properties" xmlns:vt="http://schemas.openxmlformats.org/officeDocument/2006/docPropsVTypes"/>
</file>