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zapoznanie się ze wskazana literaturą dot. wykładu 6 godz., przygotowanie się do zaliczenia wykładu 4 godz., przygotowanie dokumentacji projektowej w formie obliczeń i rysunków 16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15 godz., przygotowanie dokumentacji projektowej w formie obliczeń i rysunków 16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po uzyskaniu zaliczenia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Towpik K. Utrzymanie nawierzchni kolejowej, WKiŁ, Warszawa 1990.
Towpik K. Infrastruktura transportu kolejowego. Oficyna Wydawnicza Politechniki Warszawskiej, Warszawa 2004.
Bałuch H. Diagnostyka nawierzchni kolejowej, WKiŁ, Warszawa 1975.
Basiewicz T., Rudziński L., Jacyna M.: Linie kolejowe. Oficyna Wydawnicza Politechniki Warszawskiej, Warszawa 1994.
Basiewicz T., Gołaszewski A., Rudziński L.: Infrastruktura transportu. Oficyna Wydawnicza Politechniki Warszawskiej, Warszawa 1998.
Bałuch H.: Optymalizacja układów geometrycznych toru. WKiŁ, Warszawa 1983.
Bałuch H.: Wspomaganie decyzji w drogach kolejowych. KAW, Warszawa 1994.
Drogi kolejowe, pod red. J.Sysaka. PWN Warszawa 1991.
Esveld C.: Modem Railway Track. MRT, Duisburg 1989.
Węgierski J.: Układy torowe stacji. WKiŁ 1974.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T2A_W04</w:t>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W10: </w:t>
      </w:r>
    </w:p>
    <w:p>
      <w:pPr/>
      <w:r>
        <w:rPr/>
        <w:t xml:space="preserve">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W11: </w:t>
      </w:r>
    </w:p>
    <w:p>
      <w:pPr/>
      <w:r>
        <w:rPr/>
        <w:t xml:space="preserve">zna wielkości charakteryzujące parametry geometryczne linii kolejowej, zasady projektowania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2024-05-18T10:58:42+02:00</dcterms:created>
  <dcterms:modified xsi:type="dcterms:W3CDTF">2024-05-18T10:58:42+02:00</dcterms:modified>
</cp:coreProperties>
</file>

<file path=docProps/custom.xml><?xml version="1.0" encoding="utf-8"?>
<Properties xmlns="http://schemas.openxmlformats.org/officeDocument/2006/custom-properties" xmlns:vt="http://schemas.openxmlformats.org/officeDocument/2006/docPropsVTypes"/>
</file>