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inż. Jacek Kukulski,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ćwiczeń projektowych: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Ćwiczenie projektowe - na podstawie wykonanego projektu. Wykład - zaliczenie sprawdzianu testowego, po uzyskaniu zaliczenia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Towpik K. Utrzymanie nawierzchni kolejowej, WKiŁ, Warszawa 1990.
Towpik K. Infrastruktura transportu kolejowego. Oficyna Wydawnicza Politechniki Warszawskiej, Warszawa 2004.
Bałuch H. Diagnostyka nawierzchni kolejowej, WKiŁ, Warszawa 1975.
Basiewicz T., Rudziński L., Jacyna M.: Linie kolejowe. Oficyna Wydawnicza Politechniki Warszawskiej, Warszawa 1994.
Basiewicz T., Gołaszewski A., Rudziński L.: Infrastruktura transportu. Oficyna Wydawnicza Politechniki Warszawskiej, Warszawa 1998.
Bałuch H.: Optymalizacja układów geometrycznych toru. WKiŁ, Warszawa 1983.
Bałuch H.: Wspomaganie decyzji w drogach kolejowych. KAW, Warszawa 1994.
Drogi kolejowe, pod red. J.Sysaka. PWN Warszawa 1991.
Esveld C.: Modem Railway Track. MRT, Duisburg 1989.
Węgierski J.: Układy torowe stacji. WKiŁ 1974.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 długości linii kolejowych w Polsce, elementach sieci kolejowej</w:t>
      </w:r>
    </w:p>
    <w:p>
      <w:pPr>
        <w:spacing w:before="60"/>
      </w:pPr>
      <w:r>
        <w:rPr/>
        <w:t xml:space="preserve">Weryfikacja: </w:t>
      </w:r>
    </w:p>
    <w:p>
      <w:pPr>
        <w:spacing w:before="20" w:after="190"/>
      </w:pPr>
      <w:r>
        <w:rPr/>
        <w:t xml:space="preserve">Wykład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W02: </w:t>
      </w:r>
    </w:p>
    <w:p>
      <w:pPr/>
      <w:r>
        <w:rPr/>
        <w:t xml:space="preserve">posiada wiedzę teoretyczną dotyczącą podziału linii kolejowych i torów na kategorie i klasy, międzynarodowych uwarunkowań rozwoju sieci PKP, umowy AGC i AGTC, linii o znaczeniu międzynarodowym.</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T2A_W04</w:t>
      </w:r>
    </w:p>
    <w:p>
      <w:pPr>
        <w:keepNext w:val="1"/>
        <w:spacing w:after="10"/>
      </w:pPr>
      <w:r>
        <w:rPr>
          <w:b/>
          <w:bCs/>
        </w:rPr>
        <w:t xml:space="preserve">Efekt W04: </w:t>
      </w:r>
    </w:p>
    <w:p>
      <w:pPr/>
      <w:r>
        <w:rPr/>
        <w:t xml:space="preserve">posiada wiedzę teoretyczną dotyczącą kolejowych punktów eksploatacyjnych, punktów ekspedycyjnych i posterunków ruchu</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W05: </w:t>
      </w:r>
    </w:p>
    <w:p>
      <w:pPr/>
      <w:r>
        <w:rPr/>
        <w:t xml:space="preserve">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W06: </w:t>
      </w:r>
    </w:p>
    <w:p>
      <w:pPr/>
      <w:r>
        <w:rPr/>
        <w:t xml:space="preserve">posiada wiedzę teoretyczną dotyczącąnawierzchni kolejowej, szyn, przytwierdzeń szyn do podkładów, podsypki, standardów konstrukcyjnych nawierzchni, niekonwencjonalnych rozwiązań konstrukcji</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W07: </w:t>
      </w:r>
    </w:p>
    <w:p>
      <w:pPr/>
      <w:r>
        <w:rPr/>
        <w:t xml:space="preserve">posiada wiedzę teoretyczną dotycząca podtorza kolejowego, rozjazdów kolejowych ich typów i części konstrukcyjnych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W08: </w:t>
      </w:r>
    </w:p>
    <w:p>
      <w:pPr/>
      <w:r>
        <w:rPr/>
        <w:t xml:space="preserve">posiada wiedzę dotyczącą projektowania układów torowych stacji, zasady doboru przechyłki toru w łuku, projektowania krzywych przejściowych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W09: </w:t>
      </w:r>
    </w:p>
    <w:p>
      <w:pPr/>
      <w:r>
        <w:rPr/>
        <w:t xml:space="preserve">posiada wiedzę dotyczącą  obiektów i urządzeń do obsługi ruchu pasażerskiego i towarowego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W10: </w:t>
      </w:r>
    </w:p>
    <w:p>
      <w:pPr/>
      <w:r>
        <w:rPr/>
        <w:t xml:space="preserve">posiada wiedzę teoretyczną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W11: </w:t>
      </w:r>
    </w:p>
    <w:p>
      <w:pPr/>
      <w:r>
        <w:rPr/>
        <w:t xml:space="preserve">zna wielkości charakteryzujące parametry geometryczne linii kolejowej, zasady projektowania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Tr2A_W08, Tr2A_W06</w:t>
      </w:r>
    </w:p>
    <w:p>
      <w:pPr>
        <w:spacing w:before="20" w:after="190"/>
      </w:pPr>
      <w:r>
        <w:rPr>
          <w:b/>
          <w:bCs/>
        </w:rPr>
        <w:t xml:space="preserve">Powiązane efekty obszarowe: </w:t>
      </w:r>
      <w:r>
        <w:rPr/>
        <w:t xml:space="preserve">T2A_W07,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Ćwiczenia projektowe –  wykonanie obliczeń z wykorzystaniem programu DIMO  i zaliczenie ustne</w:t>
      </w:r>
    </w:p>
    <w:p>
      <w:pPr>
        <w:spacing w:before="20" w:after="190"/>
      </w:pPr>
      <w:r>
        <w:rPr>
          <w:b/>
          <w:bCs/>
        </w:rPr>
        <w:t xml:space="preserve">Powiązane efekty kierunkowe: </w:t>
      </w:r>
      <w:r>
        <w:rPr/>
        <w:t xml:space="preserve">Tr2A_U15</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2026-04-17T07:24:04+02:00</dcterms:created>
  <dcterms:modified xsi:type="dcterms:W3CDTF">2026-04-17T07:24:04+02:00</dcterms:modified>
</cp:coreProperties>
</file>

<file path=docProps/custom.xml><?xml version="1.0" encoding="utf-8"?>
<Properties xmlns="http://schemas.openxmlformats.org/officeDocument/2006/custom-properties" xmlns:vt="http://schemas.openxmlformats.org/officeDocument/2006/docPropsVTypes"/>
</file>