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prof. nzw. dr hab. inż Wiesław Zabłocki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TR.SMOB20</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30 godz., studiowanie literatury przedmiotu: 10 godz., konsultacje: 1 godz., przygotowanie do egzaminu: 10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wykładach: 30 godz., konsultacje: 1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w transporcie kolejowym, 
2. założenia funkcjonalne systemów sterowania ruchem kolejowym, w tym dla systemów kolei dużych prędkości (kdp),
3. bezpieczeństwo systemów sterowania ruchem kolejowym 4. regulacjach prawne, założenia,wymagania i uwarunkowania wdrożenia europejskiego systemu
sterowania ruchem pociągu ETCS, 
5. znajomość podstawowej struktury systemu i urządzeń ETCS na linii i na pojeździe trakcyjnym, zależnie od przyjętych rozwiązań technicznych wynikających z wyboru jednego z trzech możliwych poziomów ETCS.</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Unii
Europejskiej,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2 pytania.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jedno z pytań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lub/i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2013/2014.
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Potrafi zdefiniować pojęcie bezpieczeństwa i zadania sterowania w transporcie kolejowym. Rozumie założenia systemu bezpiecznej kontroli jazdy pociągu. Potrafi wskazać podstawowe dokumenty Komisji Europejskiej dotyczące znaczenia i wdrożenia systemu ERTMS (ETCS – sterowanie, GSMR – radiokomunikacja i transmisja oraz ERTML – zarządzanie ruchem pociągów) na głównych korytarzach europejskiej sieci kolejowej. Rozumie założenia dotyczące funkcjonalności i interoperacyjność systemu ETCS.</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T2A_W05</w:t>
      </w:r>
    </w:p>
    <w:p>
      <w:pPr>
        <w:keepNext w:val="1"/>
        <w:spacing w:after="10"/>
      </w:pPr>
      <w:r>
        <w:rPr>
          <w:b/>
          <w:bCs/>
        </w:rPr>
        <w:t xml:space="preserve">Efekt W02: </w:t>
      </w:r>
    </w:p>
    <w:p>
      <w:pPr/>
      <w:r>
        <w:rPr/>
        <w:t xml:space="preserve">Zna ogólną strukturę systemu ETCS oraz charakterystykę poziomów funkcjonalno - technicznych systemu. Potrafi określić zasady wymiany informacji z otoczeniem systemu. Posiada podstawową wiedzę o urządzeniach: terenowych i torowych (pętle, balisy), na pokładzie pojazdu trakcyjnego, stosowanych systemach cyfrowej transmisji radiowej i o centrum sterowania radiowego (RBC). Rozumie znaczenie i funkcje poszczególnych typów technicznych specyfikacji interoperacyjności (TSI).</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w:t>
      </w:r>
    </w:p>
    <w:p>
      <w:pPr>
        <w:keepNext w:val="1"/>
        <w:spacing w:after="10"/>
      </w:pPr>
      <w:r>
        <w:rPr>
          <w:b/>
          <w:bCs/>
        </w:rPr>
        <w:t xml:space="preserve">Efekt W03: </w:t>
      </w:r>
    </w:p>
    <w:p>
      <w:pPr/>
      <w:r>
        <w:rPr/>
        <w:t xml:space="preserve">Zna rodzaje i znaczenie interfejsów w systemie ETCS oraz funkcje specjalizowanych modułów transmisyjnych (STM), w tym zmiennych narodowych. Potrafi określić założenia budowy im uwarunkowania wdrożenia systemu ETCS w Polsce. Rozumie znaczenie analiz ekonomicznych i cele studium wykonalności projektów ETCS oraz oddziaływanie na środowisko.</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właściwości inteligentnego systemu sterowania w transporcie a w szczególności sterowania ruchem pociągu na przykładzie systemu ETCS. Potrafi określić podstawowe założenia doboru technicznego poziomu systemu ETCS dla rożnych linii kolejowych.</w:t>
      </w:r>
    </w:p>
    <w:p>
      <w:pPr>
        <w:spacing w:before="60"/>
      </w:pPr>
      <w:r>
        <w:rPr/>
        <w:t xml:space="preserve">Weryfikacja: </w:t>
      </w:r>
    </w:p>
    <w:p>
      <w:pPr>
        <w:spacing w:before="20" w:after="190"/>
      </w:pPr>
      <w:r>
        <w:rPr/>
        <w:t xml:space="preserve">Potrafi określić właściwości inteligentnego systemu sterowania w transporcie a w szczególności sterowania ruchem pociągu na przykładzie systemu ETCS.</w:t>
      </w:r>
    </w:p>
    <w:p>
      <w:pPr>
        <w:spacing w:before="20" w:after="190"/>
      </w:pPr>
      <w:r>
        <w:rPr>
          <w:b/>
          <w:bCs/>
        </w:rPr>
        <w:t xml:space="preserve">Powiązane efekty kierunkowe: </w:t>
      </w:r>
      <w:r>
        <w:rPr/>
        <w:t xml:space="preserve">Tr2A_U14, Tr2A_U01</w:t>
      </w:r>
    </w:p>
    <w:p>
      <w:pPr>
        <w:spacing w:before="20" w:after="190"/>
      </w:pPr>
      <w:r>
        <w:rPr>
          <w:b/>
          <w:bCs/>
        </w:rPr>
        <w:t xml:space="preserve">Powiązane efekty obszarowe: </w:t>
      </w:r>
      <w:r>
        <w:rPr/>
        <w:t xml:space="preserve">T2A_U12,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posługiwać się dokumentami unijnymi i krajowymi (ustawy, zarządzenia, masterplany i inne) a także zbiorem dokumentacji technicznych specyfikacji interoperacyjności w zespołowych pracach projektowych w zakresie ERTMS/ETCS.</w:t>
      </w:r>
    </w:p>
    <w:p>
      <w:pPr>
        <w:spacing w:before="60"/>
      </w:pPr>
      <w:r>
        <w:rPr/>
        <w:t xml:space="preserve">Weryfikacja: </w:t>
      </w:r>
    </w:p>
    <w:p>
      <w:pPr>
        <w:spacing w:before="20" w:after="190"/>
      </w:pPr>
      <w:r>
        <w:rPr/>
        <w:t xml:space="preserve">Studenci w trakcie pracy na wykładach poznają wybrane dokumenty systemu ERTMS/ETCS. Posługując się tymi dokumentami wyszukują zadanych informacji.</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2024-05-18T19:51:49+02:00</dcterms:created>
  <dcterms:modified xsi:type="dcterms:W3CDTF">2024-05-18T19:51:49+02:00</dcterms:modified>
</cp:coreProperties>
</file>

<file path=docProps/custom.xml><?xml version="1.0" encoding="utf-8"?>
<Properties xmlns="http://schemas.openxmlformats.org/officeDocument/2006/custom-properties" xmlns:vt="http://schemas.openxmlformats.org/officeDocument/2006/docPropsVTypes"/>
</file>