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Przedsiębiorczość technologiczna</w:t>
      </w:r>
    </w:p>
    <w:p>
      <w:pPr>
        <w:keepNext w:val="1"/>
        <w:spacing w:after="10"/>
      </w:pPr>
      <w:r>
        <w:rPr>
          <w:b/>
          <w:bCs/>
        </w:rPr>
        <w:t xml:space="preserve">Koordynator przedmiotu: </w:t>
      </w:r>
    </w:p>
    <w:p>
      <w:pPr>
        <w:spacing w:before="20" w:after="190"/>
      </w:pPr>
      <w:r>
        <w:rPr/>
        <w:t xml:space="preserve">dr Agnieszka Skala - Poźniak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18 godz. (w tym praca nad projektem w grupach: 4 godz.), konsultacje: 3 godz., przygotowanie pracy projektowej poza godzinami zajęć: 22 godz., przygotowanie do zaliczenia wykładu: 17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 w tym: praca na wykładach: 18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(26 godzin, w tym: praca nad projektem w grupach: 4 godz., przygotowanie pracy projektowej poza godzinami zajęć: 22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przedsiębiorczości innowacyjnej</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Zapoznanie studentów z praktycznymi metodami rozwijania przedsięwzięć biznesowych. Przećwiczenie najnowocześniejszej metody edukacji przedsiębiorczości: Customer Development</w:t>
      </w:r>
    </w:p>
    <w:p>
      <w:pPr>
        <w:keepNext w:val="1"/>
        <w:spacing w:after="10"/>
      </w:pPr>
      <w:r>
        <w:rPr>
          <w:b/>
          <w:bCs/>
        </w:rPr>
        <w:t xml:space="preserve">Treści kształcenia: </w:t>
      </w:r>
    </w:p>
    <w:p>
      <w:pPr>
        <w:spacing w:before="20" w:after="190"/>
      </w:pPr>
      <w:r>
        <w:rPr/>
        <w:t xml:space="preserve">1. Zapoznanie się z narzędziem Business Model Canvas (BMC) jako metodą opisu i ewaluacji pomysłu biznesowego;
2. Przećwiczenie BMC jako metody na weryfikację hipotez biznesowych
3. stawianie hipotez biznesowych na podstawie BMC
4. Metody weryfikacji hipotez przy użyciu BMC
5. Praktyczne zajęcia służące tworzeniu ankiet ewaluacyjnych, zasady tworzenia pytań i interpretacji odpowiedzi
6. iteracje BMC jako proces poszukiwania i doskonalenia modeli biznesowych
7. poszukiwanie powtarzalnego i skalowalnego modelu biznesowego jako najważniejsze zadanie założycieli biznesu w fazie startup;
8. Metody i dobre praktyki w sztuce prezentacji projektów</w:t>
      </w:r>
    </w:p>
    <w:p>
      <w:pPr>
        <w:keepNext w:val="1"/>
        <w:spacing w:after="10"/>
      </w:pPr>
      <w:r>
        <w:rPr>
          <w:b/>
          <w:bCs/>
        </w:rPr>
        <w:t xml:space="preserve">Metody oceny: </w:t>
      </w:r>
    </w:p>
    <w:p>
      <w:pPr>
        <w:spacing w:before="20" w:after="190"/>
      </w:pPr>
      <w:r>
        <w:rPr/>
        <w:t xml:space="preserve">Ocena jest wystawiona na podstawie:
- obecności i aktywności na zajęciach
- prezentacji końcowej projektu, nad którym studenci pracują w grupach przez cały semestr
- jakości materiałów dostarczanych przez studentów w czasie całego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materiały na platformach: www.pw.seipa.edu.pl oraz na dedykowanej dla danego semestru grupy na platformie lore.com
wykłady na platformie udacity.com</w:t>
      </w:r>
    </w:p>
    <w:p>
      <w:pPr>
        <w:keepNext w:val="1"/>
        <w:spacing w:after="10"/>
      </w:pPr>
      <w:r>
        <w:rPr>
          <w:b/>
          <w:bCs/>
        </w:rPr>
        <w:t xml:space="preserve">Witryna www przedmiotu: </w:t>
      </w:r>
    </w:p>
    <w:p>
      <w:pPr>
        <w:spacing w:before="20" w:after="190"/>
      </w:pPr>
      <w:r>
        <w:rPr/>
        <w:t xml:space="preserve">udacity.com; lore.com; pw.seipa.edu.pl</w:t>
      </w:r>
    </w:p>
    <w:p>
      <w:pPr>
        <w:keepNext w:val="1"/>
        <w:spacing w:after="10"/>
      </w:pPr>
      <w:r>
        <w:rPr>
          <w:b/>
          <w:bCs/>
        </w:rPr>
        <w:t xml:space="preserve">Uwagi: </w:t>
      </w:r>
    </w:p>
    <w:p>
      <w:pPr>
        <w:spacing w:before="20" w:after="190"/>
      </w:pPr>
      <w:r>
        <w:rPr/>
        <w:t xml:space="preserve">Przedmiot z uchwalonego przez Radę Wydziału wykazu dodatkowych przedmiotów obieralnych hes na rok akademicki 2013/2014.</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o narzędziu Business Model Canvas (BMC) jako metodzie opisu i ewaluacji pomysłu biznesowego</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W02: </w:t>
      </w:r>
    </w:p>
    <w:p>
      <w:pPr/>
      <w:r>
        <w:rPr/>
        <w:t xml:space="preserve">Posiada wiedzę dot. BMC jako metody na weryfikację hipotez biznesowych jak też potrafi stawiać hipotezy biznesowe na podstawie BMC</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W03: </w:t>
      </w:r>
    </w:p>
    <w:p>
      <w:pPr/>
      <w:r>
        <w:rPr/>
        <w:t xml:space="preserve">Ma wiedzę teoretyczną dotyczącą poszukiwania powtarzalnego i skalowanego modelu biznesowego jako najważniejszego zadania założycieli biznesu w fazie startup</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W04: </w:t>
      </w:r>
    </w:p>
    <w:p>
      <w:pPr/>
      <w:r>
        <w:rPr/>
        <w:t xml:space="preserve">Zna metody i dobre praktyki w sztuce prezentacji projektów</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tworzyć ankiety ewaluacyjne, zasady tworzenia pytań i interpretacji odpowiedzi</w:t>
      </w:r>
    </w:p>
    <w:p>
      <w:pPr>
        <w:spacing w:before="60"/>
      </w:pPr>
      <w:r>
        <w:rPr/>
        <w:t xml:space="preserve">Weryfikacja: </w:t>
      </w:r>
    </w:p>
    <w:p>
      <w:pPr>
        <w:spacing w:before="20" w:after="190"/>
      </w:pPr>
      <w:r>
        <w:rPr/>
        <w:t xml:space="preserve">Przygotowanie projektu i jego prezentacja</w:t>
      </w:r>
    </w:p>
    <w:p>
      <w:pPr>
        <w:spacing w:before="20" w:after="190"/>
      </w:pPr>
      <w:r>
        <w:rPr>
          <w:b/>
          <w:bCs/>
        </w:rPr>
        <w:t xml:space="preserve">Powiązane efekty kierunkowe: </w:t>
      </w:r>
      <w:r>
        <w:rPr/>
        <w:t xml:space="preserve">Tr2A_U21</w:t>
      </w:r>
    </w:p>
    <w:p>
      <w:pPr>
        <w:spacing w:before="20" w:after="190"/>
      </w:pPr>
      <w:r>
        <w:rPr>
          <w:b/>
          <w:bCs/>
        </w:rPr>
        <w:t xml:space="preserve">Powiązane efekty obszarowe: </w:t>
      </w:r>
      <w:r>
        <w:rPr/>
        <w:t xml:space="preserve">T2A_U19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2026-09-12T02:05:13+02:00</dcterms:created>
  <dcterms:modified xsi:type="dcterms:W3CDTF">2026-09-12T02:05:13+02:00</dcterms:modified>
</cp:coreProperties>
</file>

<file path=docProps/custom.xml><?xml version="1.0" encoding="utf-8"?>
<Properties xmlns="http://schemas.openxmlformats.org/officeDocument/2006/custom-properties" xmlns:vt="http://schemas.openxmlformats.org/officeDocument/2006/docPropsVTypes"/>
</file>