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30h; przygotowanie do kolokwiów 10h; obecność na zajęciach projektowych 15h; przygotowanie projektów 45h. RAZEM 100h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pracy studenta: wykład 30h; obecność na zajęciach projektowych 15h.
konsultacje 5h 
RAZEM 50h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studenta: obecność na zajęciach projektowych 15h; przygotowanie projektów 45h. RAZEM 60h =  2.4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Kryteria oceny stateczności i sterowności samolotu 
Obwiednia obciążeń samolotu
Obciążenia płata i usterzeń
Obciążenia kadłuba i podwozia. Obciążenia od zespołu napędowego.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Charakterystyki aerodynamiczne
Osiągi. Ocena mozliwości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
1) Kolokwium 1 (test) – max. 25 pkt
2) Kolokwium 2 (zadanie) – max. 25 pkt
3) Projekty - max . 50 pkt (5x10)
Nieterminowe oddawanie kolejnych projektów skutkuje obniżeniem maksymalnej liczby punktów możliwych do zdobycia za dany projekt o 1 za każdy tydzień spóźnienia.
Ocena podsumowująca
Kolokwia zaliczone na min. 13pkt każde + wszystkie projekty zaliczone na łącznie min 24 pkt
Skala ocen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Uzupełniająca:
F. Misztal „Wstępny projekt konstrukcyjny płatowiec
J. Roskam „Airplane Design”
D. Stinton „The Design of the Aeroplane”
E.Torenbeek „Synthesis of Subsonic Airplane Design”
J.D. Anderson „Aircraft Performance &amp; Design”
R. Cymerkiewicz „Budowa samolotów”
J.P. Fielding „Introduction to Aircraft Design”
L.R. Jenkinson, J.F.Marchman III „Aircraft Design Projects”
N. Currey „Aircraft landing gear design”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NK307_W1: </w:t>
      </w:r>
    </w:p>
    <w:p>
      <w:pPr/>
      <w:r>
        <w:rPr/>
        <w:t xml:space="preserve">																					Student zna elementy składowe projektu statku powietrznego - student knows components of the aircraft design process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NK307_W2: </w:t>
      </w:r>
    </w:p>
    <w:p>
      <w:pPr/>
      <w:r>
        <w:rPr/>
        <w:t xml:space="preserve">														Student zna funkcje, charakterystyki i obciążenia konstrukcji elementów samolotu. - Student knows functions, characteristics and loads of an airplane components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- colloquia,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NK307_W3: </w:t>
      </w:r>
    </w:p>
    <w:p>
      <w:pPr/>
      <w:r>
        <w:rPr/>
        <w:t xml:space="preserve">																					Student zna wybrane fragmenty obowiązujących przepisów budowy statków powietrznych -	student knows selected rules of current airworthiness regulations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5 - project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NK307_W4: </w:t>
      </w:r>
    </w:p>
    <w:p>
      <w:pPr/>
      <w:r>
        <w:rPr/>
        <w:t xml:space="preserve">														Student potrafi przeprowadzić analizę trendów - Student knows how to conduct trends analysis in aeronautics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1 - project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NK307_U1: </w:t>
      </w:r>
    </w:p>
    <w:p>
      <w:pPr/>
      <w:r>
        <w:rPr/>
        <w:t xml:space="preserve">																					Student potrafi zredagować dokumentację zrealizowanej pracy inżynierskiej - Student is capable to prepare the documentation of his/her engineering work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NK307_U2: </w:t>
      </w:r>
    </w:p>
    <w:p>
      <w:pPr/>
      <w:r>
        <w:rPr/>
        <w:t xml:space="preserve">																					Student potrafi przeprowadzić analizę kosztów	 - student is capable to analyze costs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projekt2 - project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NK307_U3: </w:t>
      </w:r>
    </w:p>
    <w:p>
      <w:pPr/>
      <w:r>
        <w:rPr/>
        <w:t xml:space="preserve">														Student potrafi zaprojektować prosty samolot	- student is capable to design simple airplane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NK307_U4: </w:t>
      </w:r>
    </w:p>
    <w:p>
      <w:pPr/>
      <w:r>
        <w:rPr/>
        <w:t xml:space="preserve">														Student potrafi przeprowadzić analizę trendów - Student knows how to conduct trends analysis in aeronautics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1 - project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</w:t>
      </w:r>
    </w:p>
    <w:p>
      <w:pPr>
        <w:keepNext w:val="1"/>
        <w:spacing w:after="10"/>
      </w:pPr>
      <w:r>
        <w:rPr>
          <w:b/>
          <w:bCs/>
        </w:rPr>
        <w:t xml:space="preserve">Efekt 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-  Student is capable to analyze flight characteristics and loads of an airplane, select and evaluate the propulsion system and equipment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NK307_K1: </w:t>
      </w:r>
    </w:p>
    <w:p>
      <w:pPr/>
      <w:r>
        <w:rPr/>
        <w:t xml:space="preserve">														Student ma świadomość realizacji zadań w sposób terminowy - Student is aware of deadlines importance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NK307_K2: </w:t>
      </w:r>
    </w:p>
    <w:p>
      <w:pPr/>
      <w:r>
        <w:rPr/>
        <w:t xml:space="preserve">																					Student potrafi przeprowadzić analizę kosztów	 - student is capable to analyze costs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2 - project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2026-04-06T22:29:26+02:00</dcterms:created>
  <dcterms:modified xsi:type="dcterms:W3CDTF">2026-04-06T22:29:26+02:00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