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Rakiet</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NS628</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- 15h, lektura polecanej literatury 10h, przygotowanie do kolokwium 5h. RAZEM 30h = 1ECTS</w:t>
      </w:r>
    </w:p>
    <w:p>
      <w:pPr>
        <w:keepNext w:val="1"/>
        <w:spacing w:after="10"/>
      </w:pPr>
      <w:r>
        <w:rPr>
          <w:b/>
          <w:bCs/>
        </w:rPr>
        <w:t xml:space="preserve">Liczba punktów ECTS na zajęciach wymagających bezpośredniego udziału nauczycieli akademickich: </w:t>
      </w:r>
    </w:p>
    <w:p>
      <w:pPr>
        <w:spacing w:before="20" w:after="190"/>
      </w:pPr>
      <w:r>
        <w:rPr/>
        <w:t xml:space="preserve">1ECTS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Astronautyka, Mechanika ogólna, Mechanika płynów, Aerodynamika, Mechanika lotu, Materiały, Wytrzymałość materiałów, Budowa i Projektowanie Obiektów Latających, Zespoły napedowe, Systemy pokładowe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konstrukcją podstawowych podzespołów rakiet.</w:t>
      </w:r>
    </w:p>
    <w:p>
      <w:pPr>
        <w:keepNext w:val="1"/>
        <w:spacing w:after="10"/>
      </w:pPr>
      <w:r>
        <w:rPr>
          <w:b/>
          <w:bCs/>
        </w:rPr>
        <w:t xml:space="preserve">Treści kształcenia: </w:t>
      </w:r>
    </w:p>
    <w:p>
      <w:pPr>
        <w:spacing w:before="20" w:after="190"/>
      </w:pPr>
      <w:r>
        <w:rPr/>
        <w:t xml:space="preserve">Historia rozwoju rozwiązań technicznych stosowanych w budowie rakiet. Konstrukcja prostej rakiety badawczej z silnikiem na stały materiał pedny. Podzespoły rakiety nosnej z napędem na ciekły materiał pedny: struktura, instalacja paliwowa, systemy sterujące lotem, instalacja środowiskowa, instalacje hydrauliczna, pneumatyczna i elektryczna, instalacja pomiarowa i telemetryczna, instalacja samozniszczenia, systemy separacji stopni. Integracja ładunku płatnego. Obciążenia rakiet. Drgania rakiet.</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Walczewski "Polskie rakiety badawcze",
Saturn V flight manual,
Saturn V news reference,
Technical information summary Apollo-11 (AS-506),
Technical information summary (AS-501),
Saturn V Stage I (S-IC) Overview,
Saturn V – Design Considerations &amp; Launch Issues,
http://www.apollosaturn.com/saturnv.htm,
Young A., „The Saturn-V F-1 Engine. Powering Apollo into History”,
Arianespace „Ariane 5 User’s Manual”,
Lockheed Martin „Atlas Launch System Mission Planner’s Guide”,
ULA „Delta II Payload Planner’s Guide”,
ULA „Delta IV Payload Planner’s Guide”,
ILS „Proton Launch System mission Planner’s Guide”,
Brown C. D. „Elements of Spacecraft Design”,
S. J. Isakowitz "International Reference Guide to Space Launch Systems",
W.E. Hammond "Design Methodologies for Space Transportation Systems",
W. E. Hammond "Space Transportation: a System Approachto Analysis and Design",
Meyer R. X. „Elements of space technology for aerospace engineers”,
Tumino G. „The IXV Project”, ESA,
Bement L.J., Neubert V.H. „Development of Low-Shock Pyrotechnic Separation Nuts”,
 Castro-Cedano M., Seeholzer T. L., Smith F.Z., Politi M.A., Steffes P.R. „Applications Catalog of Pyrotechnically Actuated Devices/Systems”,
 Runyan H.L. „Simulation of Structural Dynamics of Space Vehicles During Launch",
Kachadourian G. „A Summary of Spacecraft Loads Data from Four Titan Centaur Launch Vehicle Flights”,
Price J.M. „Atmospheric Definition for Shuttle Aerothermodynamic Investigations”,
Springer A.M., Pokora D.C. „Aerodynamic Characteristics of the National Launch System (NLS) 11/2 Stage Launch Vehicle".</w:t>
      </w:r>
    </w:p>
    <w:p>
      <w:pPr>
        <w:keepNext w:val="1"/>
        <w:spacing w:after="10"/>
      </w:pPr>
      <w:r>
        <w:rPr>
          <w:b/>
          <w:bCs/>
        </w:rPr>
        <w:t xml:space="preserve">Witryna www przedmiotu: </w:t>
      </w:r>
    </w:p>
    <w:p>
      <w:pPr>
        <w:spacing w:before="20" w:after="190"/>
      </w:pPr>
      <w:r>
        <w:rPr/>
        <w:t xml:space="preserve">http://meil.pw.edu.pl/zsis/ZSiS/Dydaktyka/Prowadzone-przedmioty/brakiet</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NS628_W1: </w:t>
      </w:r>
    </w:p>
    <w:p>
      <w:pPr/>
      <w:r>
        <w:rPr/>
        <w:t xml:space="preserve">							Student zna podstawowe podzespoły rakiety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keepNext w:val="1"/>
        <w:spacing w:after="10"/>
      </w:pPr>
      <w:r>
        <w:rPr>
          <w:b/>
          <w:bCs/>
        </w:rPr>
        <w:t xml:space="preserve">Efekt NS628_W2: </w:t>
      </w:r>
    </w:p>
    <w:p>
      <w:pPr/>
      <w:r>
        <w:rPr/>
        <w:t xml:space="preserve">							Student zna historię rozwoju rozwiązań technicznych stosowanych w budowie rakiet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NS628_U1: </w:t>
      </w:r>
    </w:p>
    <w:p>
      <w:pPr/>
      <w:r>
        <w:rPr/>
        <w:t xml:space="preserve">							Student potrafi zaprojektować architekturę rakiety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LiK1_U17, LiK1_U21</w:t>
      </w:r>
    </w:p>
    <w:p>
      <w:pPr>
        <w:spacing w:before="20" w:after="190"/>
      </w:pPr>
      <w:r>
        <w:rPr>
          <w:b/>
          <w:bCs/>
        </w:rPr>
        <w:t xml:space="preserve">Powiązane efekty obszarowe: </w:t>
      </w:r>
      <w:r>
        <w:rPr/>
        <w:t xml:space="preserve">T1A_U13, T1A_U16</w:t>
      </w:r>
    </w:p>
    <w:p>
      <w:pPr>
        <w:pStyle w:val="Heading3"/>
      </w:pPr>
      <w:bookmarkStart w:id="4" w:name="_Toc4"/>
      <w:r>
        <w:t>Profil ogólnoakademicki - kompetencje społeczne</w:t>
      </w:r>
      <w:bookmarkEnd w:id="4"/>
    </w:p>
    <w:p>
      <w:pPr>
        <w:keepNext w:val="1"/>
        <w:spacing w:after="10"/>
      </w:pPr>
      <w:r>
        <w:rPr>
          <w:b/>
          <w:bCs/>
        </w:rPr>
        <w:t xml:space="preserve">Efekt NS628_K1: </w:t>
      </w:r>
    </w:p>
    <w:p>
      <w:pPr/>
      <w:r>
        <w:rPr/>
        <w:t xml:space="preserve">							Student zdaje sobie sprawę ze znaczenia lotów kosmicznych dla cywilizacji oraz ich wpływu na środowisko naturalne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2025-12-28T06:33:17+01:00</dcterms:created>
  <dcterms:modified xsi:type="dcterms:W3CDTF">2025-12-28T06:33:17+01:00</dcterms:modified>
</cp:coreProperties>
</file>

<file path=docProps/custom.xml><?xml version="1.0" encoding="utf-8"?>
<Properties xmlns="http://schemas.openxmlformats.org/officeDocument/2006/custom-properties" xmlns:vt="http://schemas.openxmlformats.org/officeDocument/2006/docPropsVTypes"/>
</file>