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 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zajęcia laboratoryjne 15 godz.
b) konsultacje - 2 godz.
2) Przygotowanie do zajęć, opracowanie wyników o sprawozdania 13 godz.
Łącznie 30 godz.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punktu ECTS - Liczba godzin kontaktowych - 17, w tym:
a) zajęcia laboratoryjne 15 godz.
b) konsultacje - 2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28 godz.
a)	zajęcia laboratoryjne 15 godz.
b)	przygotowanie do zajęć, opracowanie wyników o sprawozdania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termodynamiki”
Parametry  układu termodynamicznego
I i II zasada termodynamiki dla układu otwartego
Przemiany politropowe
Mieszaniny, układy dwufazowe, powietrze wilgotne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w zespołach 12 osobowych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praktycznych umiejętności pomiarów parametrów termodynamicznych i badania maszyn cieplnych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 temperatury i badanie termometrów.
Pomiar ciśnień i badanie manometrów.
Pomiary własności powietrza wilgotnego.
Bilans sprężarki tłokowej. 
Bilans cieplny silnika wysokoprężnego.
Badanie wentylatora odśrodkowego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sprawdzenie przygotowania do ćwiczeń,
Kolokwium po ćwiczeniach 
Ocena sprawozdania
Kolokwium końcowe po wszystkich ćwiczeniach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P.Bader, K.Błogowska „Laboratorium termodynamiki” 
2.	J.Banaszek, J.Bzowski, R. Domański, J.Sado „Termodynamika Przykłady i zadania.”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NK412_W1: </w:t>
      </w:r>
    </w:p>
    <w:p>
      <w:pPr/>
      <w:r>
        <w:rPr/>
        <w:t xml:space="preserve">							Wie jak uproszczony model układu termodynamicznego można zaimplementować do badania danego układu rzeczywistego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NK412_W2: </w:t>
      </w:r>
    </w:p>
    <w:p>
      <w:pPr/>
      <w:r>
        <w:rPr/>
        <w:t xml:space="preserve">							Rozumie pojęcia parametrów termodynamicznych i metody ich pomiarów lub wyznaczania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NK412_W3: </w:t>
      </w:r>
    </w:p>
    <w:p>
      <w:pPr/>
      <w:r>
        <w:rPr/>
        <w:t xml:space="preserve">							Zna zasady działania czujników do pomiaru temperatur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NK412_W4: </w:t>
      </w:r>
    </w:p>
    <w:p>
      <w:pPr/>
      <w:r>
        <w:rPr/>
        <w:t xml:space="preserve">							Zna podstawowe metody pomiaru ciśnień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NK412_W5: </w:t>
      </w:r>
    </w:p>
    <w:p>
      <w:pPr/>
      <w:r>
        <w:rPr/>
        <w:t xml:space="preserve">														Zna zasady pracy maszyny tłokowej (sprężarki lub silnika) i potrafi przedstawić to na wykresach pracy i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NK412_W6: </w:t>
      </w:r>
    </w:p>
    <w:p>
      <w:pPr/>
      <w:r>
        <w:rPr/>
        <w:t xml:space="preserve">							Zna metody oceny sprawności energetycznej maszyn cieplnych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NK412_U1: </w:t>
      </w:r>
    </w:p>
    <w:p>
      <w:pPr/>
      <w:r>
        <w:rPr/>
        <w:t xml:space="preserve">							Umie wykonać cechowanie czujników do pomiaru temperatur i oszacować ich dokładność ocena sprawozdania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NK412_U2: </w:t>
      </w:r>
    </w:p>
    <w:p>
      <w:pPr/>
      <w:r>
        <w:rPr/>
        <w:t xml:space="preserve">							Umie przeprowadzić cechowanie manometrów i ocenić ich dokładność ocena sprawozdania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NK412_U3: </w:t>
      </w:r>
    </w:p>
    <w:p>
      <w:pPr/>
      <w:r>
        <w:rPr/>
        <w:t xml:space="preserve">							Potrafi wykonać pomiary parametrów pracy maszyny tłokowej lub przepływowej i opracować ich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NK412_U4: </w:t>
      </w:r>
    </w:p>
    <w:p>
      <w:pPr/>
      <w:r>
        <w:rPr/>
        <w:t xml:space="preserve">							Umie wyznaczyć sprawności maszyn cieplnych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2024-05-18T21:03:40+02:00</dcterms:created>
  <dcterms:modified xsi:type="dcterms:W3CDTF">2024-05-18T21:03:40+02:00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