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15 godz.
b) konsultacje - 2 godz.
2) Przygotowanie do zajęć, opracowanie wyników o sprawozdania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- 17, w tym:
a) zajęcia laboratoryjne 15 godz.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
a)	zajęcia laboratoryjne 15 godz.
b)	przygotowanie do zajęć, opracowanie wyników o sprawozdania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NK412_W1: </w:t>
      </w:r>
    </w:p>
    <w:p>
      <w:pPr/>
      <w:r>
        <w:rPr/>
        <w:t xml:space="preserve">							Wie jak uproszczony model układu termodynamicznego można zaimplementować do badania danego układu rzeczywistego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2026-08-21T18:51:10+02:00</dcterms:created>
  <dcterms:modified xsi:type="dcterms:W3CDTF">2026-08-21T18:51:10+02:00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