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Drgania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Józef Pietrucha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 godzin
Student musi rozwiązać szereg zadań samodzielnie ewentualnie je konsultując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Umiejętności wynikające z zakresu przedmiotów: Algebra z geometrią, Analiza II, Mechanika II, Wytrzymałość Konstrukcji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najważniejszymi metodami modelowania i analizy układów drgających. Nabycie umiejętności wyznaczania częstości i postaci drgań. Zapoznanie z najważniejszymi zjawiskami drganiowymi w układach dyskretnych liniowych i nieliniowych.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Drgania w przyrodzie i technice. Oscylator harmoniczny jako podstawowy model mechanicznego układu drgającego.
Modelowanie mechanicznych układów drgających. Analiza drgań liniowych układów drgających o jednym stopniu swobody.
Drgania układów liniowych o wielu stopniach swobody. Informacja o drganiach nieliniowych, parametrycznych i
samowzbudnych. Laboratorium ilustrujące tematykę wykładów.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3 kolokwia, ocena pracy w laboratorium, egzamin, Praca własna: przygotowanie do zajęć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K. Arczewski, J.Pietrucha, J.T.Szuster – Drgania układów fizycznych, OW PW 2008 2. Z. Osiński (red)– Zbiór zadań z teorii drgań, PWN, 1989 3. S. Woroszył – Przykłady i zadania z teorii drgań, cz.1, PWN 1978 Dodatkowe literatura: - Materiały na stronie http://www.meil.pw.edu.pl/zm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jest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brak: </w:t>
      </w:r>
    </w:p>
    <w:p>
      <w:pPr/>
      <w:r>
        <w:rPr/>
        <w:t xml:space="preserve">Student posiada wiedzę dotyczącą wpływu tłumienia i różnego rodzaju wymuszeń na drgania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brak: </w:t>
      </w:r>
    </w:p>
    <w:p>
      <w:pPr/>
      <w:r>
        <w:rPr/>
        <w:t xml:space="preserve">Student posiada umiejętność wyznaczania parametrów drgań tłumionych i poddanych działaniu wymuszeń zewnętrznych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+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brak: </w:t>
      </w:r>
    </w:p>
    <w:p>
      <w:pPr/>
      <w:r>
        <w:rPr/>
        <w:t xml:space="preserve">umie pracować w zespole wykonującym ćwiczenia laboratoryjne,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M1_K03, M1_K04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2026-09-12T10:48:07+02:00</dcterms:created>
  <dcterms:modified xsi:type="dcterms:W3CDTF">2026-09-12T10:48:07+02:00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